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5F4E8" w14:textId="77777777" w:rsidR="00071DA1" w:rsidRPr="00071DA1" w:rsidRDefault="00071DA1" w:rsidP="00071DA1">
      <w:pPr>
        <w:spacing w:line="360" w:lineRule="auto"/>
        <w:ind w:left="720" w:right="-291"/>
        <w:jc w:val="both"/>
        <w:rPr>
          <w:rFonts w:ascii="Times" w:hAnsi="Times"/>
          <w:b/>
          <w:bCs/>
          <w:color w:val="000000" w:themeColor="text1"/>
          <w:szCs w:val="24"/>
        </w:rPr>
      </w:pPr>
      <w:r w:rsidRPr="00071DA1">
        <w:rPr>
          <w:rFonts w:ascii="Times" w:hAnsi="Times"/>
          <w:b/>
          <w:bCs/>
          <w:szCs w:val="24"/>
        </w:rPr>
        <w:t>Appendix I</w:t>
      </w:r>
    </w:p>
    <w:p w14:paraId="0D94D02D" w14:textId="77777777" w:rsidR="00071DA1" w:rsidRDefault="00071DA1" w:rsidP="00071DA1">
      <w:pPr>
        <w:spacing w:line="360" w:lineRule="auto"/>
        <w:ind w:left="720" w:right="-291"/>
        <w:jc w:val="both"/>
        <w:rPr>
          <w:rFonts w:ascii="Times" w:hAnsi="Times"/>
          <w:b/>
          <w:color w:val="000000" w:themeColor="text1"/>
          <w:szCs w:val="24"/>
        </w:rPr>
      </w:pPr>
    </w:p>
    <w:p w14:paraId="15833464" w14:textId="6AC11D7A" w:rsidR="00944D95" w:rsidRPr="003720FA" w:rsidRDefault="00944D95" w:rsidP="00071DA1">
      <w:pPr>
        <w:spacing w:line="360" w:lineRule="auto"/>
        <w:ind w:left="720" w:right="-291"/>
        <w:jc w:val="both"/>
        <w:rPr>
          <w:rFonts w:ascii="Times" w:hAnsi="Times"/>
          <w:b/>
          <w:color w:val="000000" w:themeColor="text1"/>
          <w:szCs w:val="24"/>
        </w:rPr>
      </w:pPr>
      <w:r w:rsidRPr="003720FA">
        <w:rPr>
          <w:rFonts w:ascii="Times" w:hAnsi="Times"/>
          <w:b/>
          <w:color w:val="000000" w:themeColor="text1"/>
          <w:szCs w:val="24"/>
        </w:rPr>
        <w:t xml:space="preserve">Triassic at </w:t>
      </w:r>
      <w:proofErr w:type="spellStart"/>
      <w:r w:rsidRPr="003720FA">
        <w:rPr>
          <w:rFonts w:ascii="Times" w:hAnsi="Times"/>
          <w:b/>
          <w:color w:val="000000" w:themeColor="text1"/>
          <w:szCs w:val="24"/>
        </w:rPr>
        <w:t>Chaohu</w:t>
      </w:r>
      <w:proofErr w:type="spellEnd"/>
      <w:r w:rsidRPr="003720FA">
        <w:rPr>
          <w:rFonts w:ascii="Times" w:hAnsi="Times"/>
          <w:b/>
          <w:color w:val="000000" w:themeColor="text1"/>
          <w:szCs w:val="24"/>
        </w:rPr>
        <w:t>, Anhui Province, South China</w:t>
      </w:r>
    </w:p>
    <w:p w14:paraId="4BC6F96B" w14:textId="30634961" w:rsidR="005E5FE8" w:rsidRPr="00EF6D52" w:rsidRDefault="00EF6D52" w:rsidP="00944BBC">
      <w:pPr>
        <w:autoSpaceDE w:val="0"/>
        <w:autoSpaceDN w:val="0"/>
        <w:adjustRightInd w:val="0"/>
        <w:spacing w:line="360" w:lineRule="auto"/>
        <w:ind w:right="-291"/>
        <w:jc w:val="both"/>
        <w:rPr>
          <w:rFonts w:ascii="Times" w:eastAsia="Songti SC Regular" w:hAnsi="Times"/>
          <w:bCs/>
          <w:i/>
          <w:color w:val="000000" w:themeColor="text1"/>
          <w:szCs w:val="24"/>
        </w:rPr>
      </w:pPr>
      <w:r w:rsidRPr="00EF6D52">
        <w:rPr>
          <w:rFonts w:ascii="Times" w:hAnsi="Times"/>
          <w:bCs/>
          <w:color w:val="000000" w:themeColor="text1"/>
          <w:szCs w:val="24"/>
        </w:rPr>
        <w:t xml:space="preserve">The South China Lower Triassic marine sequence was thoroughly studied in the past few decades, because of the exceptional vertebrate faunas preserved in many </w:t>
      </w:r>
      <w:proofErr w:type="spellStart"/>
      <w:r w:rsidRPr="00EF6D52">
        <w:rPr>
          <w:rFonts w:ascii="Times" w:hAnsi="Times"/>
          <w:bCs/>
          <w:color w:val="000000" w:themeColor="text1"/>
          <w:szCs w:val="24"/>
        </w:rPr>
        <w:t>Lagerstätten</w:t>
      </w:r>
      <w:proofErr w:type="spellEnd"/>
      <w:r w:rsidRPr="00EF6D52">
        <w:rPr>
          <w:rFonts w:ascii="Times" w:hAnsi="Times"/>
          <w:bCs/>
          <w:color w:val="000000" w:themeColor="text1"/>
          <w:szCs w:val="24"/>
        </w:rPr>
        <w:t xml:space="preserve"> intervals, as reviewed by Benton et al. (2013). The Lower Triassic sequence is well exposed at </w:t>
      </w:r>
      <w:proofErr w:type="spellStart"/>
      <w:r w:rsidRPr="00EF6D52">
        <w:rPr>
          <w:rFonts w:ascii="Times" w:hAnsi="Times"/>
          <w:bCs/>
          <w:color w:val="000000" w:themeColor="text1"/>
          <w:szCs w:val="24"/>
        </w:rPr>
        <w:t>Pingdingshan</w:t>
      </w:r>
      <w:r w:rsidRPr="00EF6D52">
        <w:rPr>
          <w:rFonts w:ascii="Times" w:hAnsi="Times"/>
          <w:bCs/>
          <w:color w:val="000000" w:themeColor="text1"/>
          <w:szCs w:val="24"/>
        </w:rPr>
        <w:noBreakHyphen/>
        <w:t>Majiashan</w:t>
      </w:r>
      <w:proofErr w:type="spellEnd"/>
      <w:r w:rsidRPr="00EF6D52">
        <w:rPr>
          <w:rFonts w:ascii="Times" w:hAnsi="Times"/>
          <w:bCs/>
          <w:color w:val="000000" w:themeColor="text1"/>
          <w:szCs w:val="24"/>
        </w:rPr>
        <w:t xml:space="preserve"> in </w:t>
      </w:r>
      <w:proofErr w:type="spellStart"/>
      <w:r w:rsidRPr="00EF6D52">
        <w:rPr>
          <w:rFonts w:ascii="Times" w:hAnsi="Times"/>
          <w:bCs/>
          <w:color w:val="000000" w:themeColor="text1"/>
          <w:szCs w:val="24"/>
        </w:rPr>
        <w:t>Chaohu</w:t>
      </w:r>
      <w:proofErr w:type="spellEnd"/>
      <w:r w:rsidRPr="00EF6D52">
        <w:rPr>
          <w:rFonts w:ascii="Times" w:hAnsi="Times"/>
          <w:bCs/>
          <w:color w:val="000000" w:themeColor="text1"/>
          <w:szCs w:val="24"/>
        </w:rPr>
        <w:t xml:space="preserve">, Anhui Province, South China (31.62° N, 117.82° E) (Fig. SI 1). It is a complete </w:t>
      </w:r>
      <w:proofErr w:type="spellStart"/>
      <w:r w:rsidRPr="00EF6D52">
        <w:rPr>
          <w:rFonts w:ascii="Times" w:hAnsi="Times"/>
          <w:bCs/>
          <w:color w:val="000000" w:themeColor="text1"/>
          <w:szCs w:val="24"/>
        </w:rPr>
        <w:t>Induan</w:t>
      </w:r>
      <w:proofErr w:type="spellEnd"/>
      <w:r w:rsidRPr="00EF6D52">
        <w:rPr>
          <w:rFonts w:ascii="Times" w:hAnsi="Times"/>
          <w:bCs/>
          <w:color w:val="000000" w:themeColor="text1"/>
          <w:szCs w:val="24"/>
        </w:rPr>
        <w:t xml:space="preserve"> to </w:t>
      </w:r>
      <w:proofErr w:type="spellStart"/>
      <w:r w:rsidRPr="00EF6D52">
        <w:rPr>
          <w:rFonts w:ascii="Times" w:hAnsi="Times"/>
          <w:bCs/>
          <w:color w:val="000000" w:themeColor="text1"/>
          <w:szCs w:val="24"/>
        </w:rPr>
        <w:t>Olenekian</w:t>
      </w:r>
      <w:proofErr w:type="spellEnd"/>
      <w:r w:rsidRPr="00EF6D52">
        <w:rPr>
          <w:rFonts w:ascii="Times" w:hAnsi="Times"/>
          <w:bCs/>
          <w:color w:val="000000" w:themeColor="text1"/>
          <w:szCs w:val="24"/>
        </w:rPr>
        <w:t xml:space="preserve"> succession composed of the </w:t>
      </w:r>
      <w:proofErr w:type="spellStart"/>
      <w:r w:rsidRPr="00EF6D52">
        <w:rPr>
          <w:rFonts w:ascii="Times" w:hAnsi="Times"/>
          <w:bCs/>
          <w:color w:val="000000" w:themeColor="text1"/>
          <w:szCs w:val="24"/>
        </w:rPr>
        <w:t>Yinkeng</w:t>
      </w:r>
      <w:proofErr w:type="spellEnd"/>
      <w:r w:rsidRPr="00EF6D52">
        <w:rPr>
          <w:rFonts w:ascii="Times" w:hAnsi="Times"/>
          <w:bCs/>
          <w:color w:val="000000" w:themeColor="text1"/>
          <w:szCs w:val="24"/>
        </w:rPr>
        <w:t xml:space="preserve"> Formation, </w:t>
      </w:r>
      <w:proofErr w:type="spellStart"/>
      <w:r w:rsidRPr="00EF6D52">
        <w:rPr>
          <w:rFonts w:ascii="Times" w:hAnsi="Times"/>
          <w:bCs/>
          <w:color w:val="000000" w:themeColor="text1"/>
          <w:szCs w:val="24"/>
        </w:rPr>
        <w:t>Helongshan</w:t>
      </w:r>
      <w:proofErr w:type="spellEnd"/>
      <w:r w:rsidRPr="00EF6D52">
        <w:rPr>
          <w:rFonts w:ascii="Times" w:hAnsi="Times"/>
          <w:bCs/>
          <w:color w:val="000000" w:themeColor="text1"/>
          <w:szCs w:val="24"/>
        </w:rPr>
        <w:t xml:space="preserve"> Formation and </w:t>
      </w:r>
      <w:proofErr w:type="spellStart"/>
      <w:r w:rsidRPr="00EF6D52">
        <w:rPr>
          <w:rFonts w:ascii="Times" w:hAnsi="Times"/>
          <w:bCs/>
          <w:color w:val="000000" w:themeColor="text1"/>
          <w:szCs w:val="24"/>
        </w:rPr>
        <w:t>Nanlinghu</w:t>
      </w:r>
      <w:proofErr w:type="spellEnd"/>
      <w:r w:rsidRPr="00EF6D52">
        <w:rPr>
          <w:rFonts w:ascii="Times" w:hAnsi="Times"/>
          <w:bCs/>
          <w:color w:val="000000" w:themeColor="text1"/>
          <w:szCs w:val="24"/>
        </w:rPr>
        <w:t xml:space="preserve"> Formation in ascending order. At the top of the </w:t>
      </w:r>
      <w:proofErr w:type="spellStart"/>
      <w:r w:rsidRPr="00EF6D52">
        <w:rPr>
          <w:rFonts w:ascii="Times" w:hAnsi="Times"/>
          <w:bCs/>
          <w:color w:val="000000" w:themeColor="text1"/>
          <w:szCs w:val="24"/>
        </w:rPr>
        <w:t>Helongshan</w:t>
      </w:r>
      <w:proofErr w:type="spellEnd"/>
      <w:r w:rsidRPr="00EF6D52">
        <w:rPr>
          <w:rFonts w:ascii="Times" w:hAnsi="Times"/>
          <w:bCs/>
          <w:color w:val="000000" w:themeColor="text1"/>
          <w:szCs w:val="24"/>
        </w:rPr>
        <w:t xml:space="preserve"> Formation, abundant </w:t>
      </w:r>
      <w:proofErr w:type="spellStart"/>
      <w:r w:rsidRPr="00EF6D52">
        <w:rPr>
          <w:rFonts w:ascii="Times" w:hAnsi="Times"/>
          <w:bCs/>
          <w:color w:val="000000" w:themeColor="text1"/>
          <w:szCs w:val="24"/>
        </w:rPr>
        <w:t>Smithian</w:t>
      </w:r>
      <w:proofErr w:type="spellEnd"/>
      <w:r w:rsidRPr="00EF6D52">
        <w:rPr>
          <w:rFonts w:ascii="Times" w:hAnsi="Times"/>
          <w:bCs/>
          <w:color w:val="000000" w:themeColor="text1"/>
          <w:szCs w:val="24"/>
        </w:rPr>
        <w:t xml:space="preserve"> nodules (calcareous concretions) yielding perfectly preserved fish fossils were found, while in the Upper Member of the </w:t>
      </w:r>
      <w:proofErr w:type="spellStart"/>
      <w:r w:rsidRPr="00EF6D52">
        <w:rPr>
          <w:rFonts w:ascii="Times" w:hAnsi="Times"/>
          <w:bCs/>
          <w:color w:val="000000" w:themeColor="text1"/>
          <w:szCs w:val="24"/>
        </w:rPr>
        <w:t>Nanlinghu</w:t>
      </w:r>
      <w:proofErr w:type="spellEnd"/>
      <w:r w:rsidRPr="00EF6D52">
        <w:rPr>
          <w:rFonts w:ascii="Times" w:hAnsi="Times"/>
          <w:bCs/>
          <w:color w:val="000000" w:themeColor="text1"/>
          <w:szCs w:val="24"/>
        </w:rPr>
        <w:t xml:space="preserve"> Formation (especially the base part) the abundant well</w:t>
      </w:r>
      <w:r w:rsidRPr="00EF6D52">
        <w:rPr>
          <w:rFonts w:ascii="Times" w:hAnsi="Times"/>
          <w:bCs/>
          <w:color w:val="000000" w:themeColor="text1"/>
          <w:szCs w:val="24"/>
        </w:rPr>
        <w:noBreakHyphen/>
        <w:t xml:space="preserve">preserved and diverse </w:t>
      </w:r>
      <w:proofErr w:type="spellStart"/>
      <w:r w:rsidRPr="00EF6D52">
        <w:rPr>
          <w:rFonts w:ascii="Times" w:hAnsi="Times"/>
          <w:bCs/>
          <w:color w:val="000000" w:themeColor="text1"/>
          <w:szCs w:val="24"/>
        </w:rPr>
        <w:t>Spathian</w:t>
      </w:r>
      <w:proofErr w:type="spellEnd"/>
      <w:r w:rsidRPr="00EF6D52">
        <w:rPr>
          <w:rFonts w:ascii="Times" w:hAnsi="Times"/>
          <w:bCs/>
          <w:color w:val="000000" w:themeColor="text1"/>
          <w:szCs w:val="24"/>
        </w:rPr>
        <w:t xml:space="preserve"> marine reptile fossils were excavated (Sun et al</w:t>
      </w:r>
      <w:r w:rsidR="00203EDE">
        <w:rPr>
          <w:rFonts w:ascii="Times" w:hAnsi="Times"/>
          <w:bCs/>
          <w:color w:val="000000" w:themeColor="text1"/>
          <w:szCs w:val="24"/>
        </w:rPr>
        <w:t>.</w:t>
      </w:r>
      <w:r w:rsidRPr="00EF6D52">
        <w:rPr>
          <w:rFonts w:ascii="Times" w:hAnsi="Times"/>
          <w:bCs/>
          <w:color w:val="000000" w:themeColor="text1"/>
          <w:szCs w:val="24"/>
        </w:rPr>
        <w:t xml:space="preserve"> 2013; </w:t>
      </w:r>
      <w:proofErr w:type="spellStart"/>
      <w:r w:rsidRPr="00EF6D52">
        <w:rPr>
          <w:rFonts w:ascii="Times" w:hAnsi="Times"/>
          <w:bCs/>
          <w:color w:val="000000" w:themeColor="text1"/>
          <w:szCs w:val="24"/>
        </w:rPr>
        <w:t>Tintori</w:t>
      </w:r>
      <w:proofErr w:type="spellEnd"/>
      <w:r w:rsidRPr="00EF6D52">
        <w:rPr>
          <w:rFonts w:ascii="Times" w:hAnsi="Times"/>
          <w:bCs/>
          <w:color w:val="000000" w:themeColor="text1"/>
          <w:szCs w:val="24"/>
        </w:rPr>
        <w:t xml:space="preserve"> et al</w:t>
      </w:r>
      <w:r w:rsidR="00203EDE">
        <w:rPr>
          <w:rFonts w:ascii="Times" w:hAnsi="Times"/>
          <w:bCs/>
          <w:color w:val="000000" w:themeColor="text1"/>
          <w:szCs w:val="24"/>
        </w:rPr>
        <w:t>.</w:t>
      </w:r>
      <w:r w:rsidRPr="00EF6D52">
        <w:rPr>
          <w:rFonts w:ascii="Times" w:hAnsi="Times"/>
          <w:bCs/>
          <w:color w:val="000000" w:themeColor="text1"/>
          <w:szCs w:val="24"/>
        </w:rPr>
        <w:t xml:space="preserve"> 2014</w:t>
      </w:r>
      <w:r>
        <w:rPr>
          <w:rFonts w:ascii="Times" w:hAnsi="Times"/>
          <w:bCs/>
          <w:color w:val="000000" w:themeColor="text1"/>
          <w:szCs w:val="24"/>
        </w:rPr>
        <w:t xml:space="preserve">; </w:t>
      </w:r>
      <w:r w:rsidRPr="00EF6D52">
        <w:rPr>
          <w:rFonts w:ascii="Times" w:hAnsi="Times"/>
          <w:bCs/>
          <w:color w:val="000000" w:themeColor="text1"/>
          <w:szCs w:val="24"/>
        </w:rPr>
        <w:t>Jiang et al</w:t>
      </w:r>
      <w:r w:rsidR="00203EDE">
        <w:rPr>
          <w:rFonts w:ascii="Times" w:hAnsi="Times"/>
          <w:bCs/>
          <w:color w:val="000000" w:themeColor="text1"/>
          <w:szCs w:val="24"/>
        </w:rPr>
        <w:t>.</w:t>
      </w:r>
      <w:r w:rsidRPr="00EF6D52">
        <w:rPr>
          <w:rFonts w:ascii="Times" w:hAnsi="Times"/>
          <w:bCs/>
          <w:color w:val="000000" w:themeColor="text1"/>
          <w:szCs w:val="24"/>
        </w:rPr>
        <w:t xml:space="preserve"> 2016). The Early Triassic sediments in this section were deposited in a deep</w:t>
      </w:r>
      <w:r w:rsidRPr="00EF6D52">
        <w:rPr>
          <w:rFonts w:ascii="Times" w:hAnsi="Times"/>
          <w:bCs/>
          <w:color w:val="000000" w:themeColor="text1"/>
          <w:szCs w:val="24"/>
        </w:rPr>
        <w:noBreakHyphen/>
        <w:t>water (200 to 500 m) slope setting (Fig. SI 1) on the northern border of the Yangtze Platform where the eastern Tethyan and western Panthalassa were connected (Tong &amp; Yin, 2002; Sun et al</w:t>
      </w:r>
      <w:r w:rsidR="00203EDE">
        <w:rPr>
          <w:rFonts w:ascii="Times" w:hAnsi="Times"/>
          <w:bCs/>
          <w:color w:val="000000" w:themeColor="text1"/>
          <w:szCs w:val="24"/>
        </w:rPr>
        <w:t>.</w:t>
      </w:r>
      <w:r w:rsidRPr="00EF6D52">
        <w:rPr>
          <w:rFonts w:ascii="Times" w:hAnsi="Times"/>
          <w:bCs/>
          <w:color w:val="000000" w:themeColor="text1"/>
          <w:szCs w:val="24"/>
        </w:rPr>
        <w:t xml:space="preserve"> 2009; Tong &amp; Zhao, 2011). </w:t>
      </w:r>
      <w:proofErr w:type="spellStart"/>
      <w:r w:rsidRPr="00EF6D52">
        <w:rPr>
          <w:rFonts w:ascii="Times" w:hAnsi="Times"/>
          <w:bCs/>
          <w:color w:val="000000" w:themeColor="text1"/>
          <w:szCs w:val="24"/>
        </w:rPr>
        <w:t>Cyclostratigraphic</w:t>
      </w:r>
      <w:proofErr w:type="spellEnd"/>
      <w:r w:rsidRPr="00EF6D52">
        <w:rPr>
          <w:rFonts w:ascii="Times" w:hAnsi="Times"/>
          <w:bCs/>
          <w:color w:val="000000" w:themeColor="text1"/>
          <w:szCs w:val="24"/>
        </w:rPr>
        <w:t xml:space="preserve"> studies identified meter</w:t>
      </w:r>
      <w:r w:rsidRPr="00EF6D52">
        <w:rPr>
          <w:rFonts w:ascii="Times" w:hAnsi="Times"/>
          <w:bCs/>
          <w:color w:val="000000" w:themeColor="text1"/>
          <w:szCs w:val="24"/>
        </w:rPr>
        <w:noBreakHyphen/>
        <w:t>scale stratigraphic packages interpreted to be shallowing</w:t>
      </w:r>
      <w:r w:rsidRPr="00EF6D52">
        <w:rPr>
          <w:rFonts w:ascii="Times" w:hAnsi="Times"/>
          <w:bCs/>
          <w:color w:val="000000" w:themeColor="text1"/>
          <w:szCs w:val="24"/>
        </w:rPr>
        <w:noBreakHyphen/>
        <w:t>upward cycles (Tong &amp; Yin, 2002; Sun et al</w:t>
      </w:r>
      <w:r w:rsidR="00203EDE">
        <w:rPr>
          <w:rFonts w:ascii="Times" w:hAnsi="Times"/>
          <w:bCs/>
          <w:color w:val="000000" w:themeColor="text1"/>
          <w:szCs w:val="24"/>
        </w:rPr>
        <w:t>.</w:t>
      </w:r>
      <w:r w:rsidRPr="00EF6D52">
        <w:rPr>
          <w:rFonts w:ascii="Times" w:hAnsi="Times"/>
          <w:bCs/>
          <w:color w:val="000000" w:themeColor="text1"/>
          <w:szCs w:val="24"/>
        </w:rPr>
        <w:t xml:space="preserve"> 2009).</w:t>
      </w:r>
    </w:p>
    <w:p w14:paraId="1D8B9D1E" w14:textId="77777777" w:rsidR="005E5FE8" w:rsidRDefault="005E5FE8" w:rsidP="00944BBC">
      <w:pPr>
        <w:autoSpaceDE w:val="0"/>
        <w:autoSpaceDN w:val="0"/>
        <w:adjustRightInd w:val="0"/>
        <w:spacing w:line="360" w:lineRule="auto"/>
        <w:ind w:right="-291" w:firstLine="480"/>
        <w:jc w:val="both"/>
        <w:rPr>
          <w:rFonts w:ascii="Times" w:eastAsia="Songti SC Regular" w:hAnsi="Times"/>
          <w:i/>
          <w:color w:val="000000" w:themeColor="text1"/>
          <w:szCs w:val="24"/>
        </w:rPr>
      </w:pPr>
    </w:p>
    <w:p w14:paraId="3A57E3B2" w14:textId="41DC6CED" w:rsidR="00944D95" w:rsidRPr="005E5FE8" w:rsidRDefault="005E5FE8" w:rsidP="00944BBC">
      <w:pPr>
        <w:autoSpaceDE w:val="0"/>
        <w:autoSpaceDN w:val="0"/>
        <w:adjustRightInd w:val="0"/>
        <w:spacing w:line="360" w:lineRule="auto"/>
        <w:ind w:right="-291"/>
        <w:jc w:val="center"/>
        <w:rPr>
          <w:rFonts w:ascii="Times" w:hAnsi="Times"/>
          <w:color w:val="000000" w:themeColor="text1"/>
          <w:szCs w:val="24"/>
        </w:rPr>
      </w:pPr>
      <w:r w:rsidRPr="005E5FE8">
        <w:rPr>
          <w:rFonts w:ascii="Times" w:hAnsi="Times"/>
          <w:noProof/>
          <w:color w:val="000000" w:themeColor="text1"/>
          <w:szCs w:val="24"/>
          <w:lang w:val="it-IT" w:eastAsia="it-IT"/>
        </w:rPr>
        <w:drawing>
          <wp:inline distT="0" distB="0" distL="0" distR="0" wp14:anchorId="517E82C9" wp14:editId="5B875E81">
            <wp:extent cx="6116320" cy="2943225"/>
            <wp:effectExtent l="0" t="0" r="5080" b="317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16320" cy="2943225"/>
                    </a:xfrm>
                    <a:prstGeom prst="rect">
                      <a:avLst/>
                    </a:prstGeom>
                  </pic:spPr>
                </pic:pic>
              </a:graphicData>
            </a:graphic>
          </wp:inline>
        </w:drawing>
      </w:r>
      <w:r w:rsidR="00944D95" w:rsidRPr="003720FA">
        <w:rPr>
          <w:rFonts w:ascii="Times" w:hAnsi="Times"/>
          <w:color w:val="000000" w:themeColor="text1"/>
          <w:szCs w:val="24"/>
        </w:rPr>
        <w:t>.</w:t>
      </w:r>
    </w:p>
    <w:p w14:paraId="58C6E41A" w14:textId="7100F407" w:rsidR="00944D95" w:rsidRPr="003720FA" w:rsidRDefault="00944D95" w:rsidP="00944BBC">
      <w:pPr>
        <w:autoSpaceDE w:val="0"/>
        <w:autoSpaceDN w:val="0"/>
        <w:adjustRightInd w:val="0"/>
        <w:spacing w:line="276" w:lineRule="auto"/>
        <w:ind w:right="-291"/>
        <w:jc w:val="both"/>
        <w:rPr>
          <w:rFonts w:ascii="Times" w:hAnsi="Times"/>
          <w:bCs/>
          <w:color w:val="000000" w:themeColor="text1"/>
          <w:szCs w:val="24"/>
        </w:rPr>
      </w:pPr>
      <w:r w:rsidRPr="00F67B33">
        <w:rPr>
          <w:rFonts w:ascii="Times" w:hAnsi="Times"/>
          <w:bCs/>
          <w:color w:val="000000" w:themeColor="text1"/>
          <w:szCs w:val="24"/>
        </w:rPr>
        <w:t>Fig. S</w:t>
      </w:r>
      <w:r w:rsidR="005E5FE8" w:rsidRPr="00F67B33">
        <w:rPr>
          <w:rFonts w:ascii="Times" w:hAnsi="Times"/>
          <w:bCs/>
          <w:color w:val="000000" w:themeColor="text1"/>
          <w:szCs w:val="24"/>
        </w:rPr>
        <w:t xml:space="preserve">I </w:t>
      </w:r>
      <w:r w:rsidR="00F67B33">
        <w:rPr>
          <w:rFonts w:ascii="Times" w:hAnsi="Times"/>
          <w:bCs/>
          <w:color w:val="000000" w:themeColor="text1"/>
          <w:szCs w:val="24"/>
        </w:rPr>
        <w:t>1 -</w:t>
      </w:r>
      <w:r w:rsidRPr="003720FA">
        <w:rPr>
          <w:rFonts w:ascii="Times" w:hAnsi="Times"/>
          <w:bCs/>
          <w:color w:val="000000" w:themeColor="text1"/>
          <w:szCs w:val="24"/>
        </w:rPr>
        <w:t xml:space="preserve"> Left: Simplified geological map of </w:t>
      </w:r>
      <w:proofErr w:type="spellStart"/>
      <w:r w:rsidRPr="003720FA">
        <w:rPr>
          <w:rFonts w:ascii="Times" w:hAnsi="Times"/>
          <w:bCs/>
          <w:color w:val="000000" w:themeColor="text1"/>
          <w:szCs w:val="24"/>
        </w:rPr>
        <w:t>Chaohu</w:t>
      </w:r>
      <w:proofErr w:type="spellEnd"/>
      <w:r w:rsidRPr="003720FA">
        <w:rPr>
          <w:rFonts w:ascii="Times" w:hAnsi="Times"/>
          <w:bCs/>
          <w:color w:val="000000" w:themeColor="text1"/>
          <w:szCs w:val="24"/>
        </w:rPr>
        <w:t xml:space="preserve">, Anhui, South China Modified </w:t>
      </w:r>
      <w:r w:rsidRPr="00EF6D52">
        <w:rPr>
          <w:rFonts w:ascii="Times" w:hAnsi="Times"/>
          <w:bCs/>
          <w:color w:val="000000" w:themeColor="text1"/>
          <w:szCs w:val="24"/>
        </w:rPr>
        <w:t>from</w:t>
      </w:r>
      <w:r w:rsidRPr="00EF6D52">
        <w:rPr>
          <w:rFonts w:ascii="Times" w:hAnsi="Times"/>
          <w:bCs/>
          <w:color w:val="000000" w:themeColor="text1"/>
          <w:szCs w:val="24"/>
          <w:vertAlign w:val="superscript"/>
        </w:rPr>
        <w:t xml:space="preserve"> </w:t>
      </w:r>
      <w:r w:rsidRPr="00EF6D52">
        <w:rPr>
          <w:rFonts w:ascii="Times" w:hAnsi="Times"/>
          <w:bCs/>
          <w:color w:val="000000" w:themeColor="text1"/>
          <w:szCs w:val="24"/>
        </w:rPr>
        <w:t>(</w:t>
      </w:r>
      <w:r w:rsidR="00EF6D52" w:rsidRPr="00EF6D52">
        <w:rPr>
          <w:rFonts w:ascii="Times" w:hAnsi="Times"/>
          <w:bCs/>
          <w:color w:val="000000" w:themeColor="text1"/>
          <w:szCs w:val="24"/>
        </w:rPr>
        <w:t>Tong &amp; Zhao, 2011</w:t>
      </w:r>
      <w:r w:rsidRPr="00EF6D52">
        <w:rPr>
          <w:rFonts w:ascii="Times" w:hAnsi="Times"/>
          <w:bCs/>
          <w:color w:val="000000" w:themeColor="text1"/>
          <w:szCs w:val="24"/>
        </w:rPr>
        <w:t>) (PN</w:t>
      </w:r>
      <w:r w:rsidRPr="003720FA">
        <w:rPr>
          <w:rFonts w:ascii="Times" w:hAnsi="Times"/>
          <w:bCs/>
          <w:color w:val="000000" w:themeColor="text1"/>
          <w:szCs w:val="24"/>
        </w:rPr>
        <w:t xml:space="preserve">: </w:t>
      </w:r>
      <w:proofErr w:type="spellStart"/>
      <w:r w:rsidRPr="003720FA">
        <w:rPr>
          <w:rFonts w:ascii="Times" w:hAnsi="Times"/>
          <w:bCs/>
          <w:color w:val="000000" w:themeColor="text1"/>
          <w:szCs w:val="24"/>
        </w:rPr>
        <w:t>Pingdingshan</w:t>
      </w:r>
      <w:proofErr w:type="spellEnd"/>
      <w:r w:rsidRPr="003720FA">
        <w:rPr>
          <w:rFonts w:ascii="Times" w:hAnsi="Times"/>
          <w:bCs/>
          <w:color w:val="000000" w:themeColor="text1"/>
          <w:szCs w:val="24"/>
        </w:rPr>
        <w:t xml:space="preserve">; ML: </w:t>
      </w:r>
      <w:proofErr w:type="spellStart"/>
      <w:r w:rsidRPr="003720FA">
        <w:rPr>
          <w:rFonts w:ascii="Times" w:hAnsi="Times"/>
          <w:bCs/>
          <w:color w:val="000000" w:themeColor="text1"/>
          <w:szCs w:val="24"/>
        </w:rPr>
        <w:t>Majiashan</w:t>
      </w:r>
      <w:proofErr w:type="spellEnd"/>
      <w:r w:rsidRPr="003720FA">
        <w:rPr>
          <w:rFonts w:ascii="Times" w:hAnsi="Times"/>
          <w:bCs/>
          <w:color w:val="000000" w:themeColor="text1"/>
          <w:szCs w:val="24"/>
        </w:rPr>
        <w:t>; T</w:t>
      </w:r>
      <w:r w:rsidRPr="003720FA">
        <w:rPr>
          <w:rFonts w:ascii="Times" w:hAnsi="Times"/>
          <w:bCs/>
          <w:color w:val="000000" w:themeColor="text1"/>
          <w:szCs w:val="24"/>
          <w:vertAlign w:val="subscript"/>
        </w:rPr>
        <w:t>1</w:t>
      </w:r>
      <w:r w:rsidRPr="003720FA">
        <w:rPr>
          <w:rFonts w:ascii="Times" w:hAnsi="Times"/>
          <w:bCs/>
          <w:color w:val="000000" w:themeColor="text1"/>
          <w:szCs w:val="24"/>
        </w:rPr>
        <w:t xml:space="preserve">y: Lower Triassic </w:t>
      </w:r>
      <w:proofErr w:type="spellStart"/>
      <w:r w:rsidRPr="003720FA">
        <w:rPr>
          <w:rFonts w:ascii="Times" w:hAnsi="Times"/>
          <w:bCs/>
          <w:color w:val="000000" w:themeColor="text1"/>
          <w:szCs w:val="24"/>
        </w:rPr>
        <w:t>Yingkeng</w:t>
      </w:r>
      <w:proofErr w:type="spellEnd"/>
      <w:r w:rsidRPr="003720FA">
        <w:rPr>
          <w:rFonts w:ascii="Times" w:hAnsi="Times"/>
          <w:bCs/>
          <w:color w:val="000000" w:themeColor="text1"/>
          <w:szCs w:val="24"/>
        </w:rPr>
        <w:t xml:space="preserve"> Formation; T</w:t>
      </w:r>
      <w:r w:rsidRPr="003720FA">
        <w:rPr>
          <w:rFonts w:ascii="Times" w:hAnsi="Times"/>
          <w:bCs/>
          <w:color w:val="000000" w:themeColor="text1"/>
          <w:szCs w:val="24"/>
          <w:vertAlign w:val="subscript"/>
        </w:rPr>
        <w:t>1</w:t>
      </w:r>
      <w:r w:rsidRPr="003720FA">
        <w:rPr>
          <w:rFonts w:ascii="Times" w:hAnsi="Times"/>
          <w:bCs/>
          <w:color w:val="000000" w:themeColor="text1"/>
          <w:szCs w:val="24"/>
        </w:rPr>
        <w:t xml:space="preserve">h: Lower Triassic </w:t>
      </w:r>
      <w:proofErr w:type="spellStart"/>
      <w:r w:rsidRPr="003720FA">
        <w:rPr>
          <w:rFonts w:ascii="Times" w:hAnsi="Times"/>
          <w:bCs/>
          <w:color w:val="000000" w:themeColor="text1"/>
          <w:szCs w:val="24"/>
        </w:rPr>
        <w:t>Helongshan</w:t>
      </w:r>
      <w:proofErr w:type="spellEnd"/>
      <w:r w:rsidRPr="003720FA">
        <w:rPr>
          <w:rFonts w:ascii="Times" w:hAnsi="Times"/>
          <w:bCs/>
          <w:color w:val="000000" w:themeColor="text1"/>
          <w:szCs w:val="24"/>
        </w:rPr>
        <w:t xml:space="preserve"> Formation; T</w:t>
      </w:r>
      <w:r w:rsidRPr="003720FA">
        <w:rPr>
          <w:rFonts w:ascii="Times" w:hAnsi="Times"/>
          <w:bCs/>
          <w:color w:val="000000" w:themeColor="text1"/>
          <w:szCs w:val="24"/>
          <w:vertAlign w:val="subscript"/>
        </w:rPr>
        <w:t>1</w:t>
      </w:r>
      <w:r w:rsidRPr="003720FA">
        <w:rPr>
          <w:rFonts w:ascii="Times" w:hAnsi="Times"/>
          <w:bCs/>
          <w:color w:val="000000" w:themeColor="text1"/>
          <w:szCs w:val="24"/>
        </w:rPr>
        <w:t>n</w:t>
      </w:r>
      <w:r w:rsidRPr="003720FA">
        <w:rPr>
          <w:rFonts w:ascii="Times" w:hAnsi="Times"/>
          <w:bCs/>
          <w:color w:val="000000" w:themeColor="text1"/>
          <w:szCs w:val="24"/>
          <w:vertAlign w:val="superscript"/>
        </w:rPr>
        <w:t>1</w:t>
      </w:r>
      <w:r w:rsidRPr="003720FA">
        <w:rPr>
          <w:rFonts w:ascii="Times" w:hAnsi="Times"/>
          <w:bCs/>
          <w:color w:val="000000" w:themeColor="text1"/>
          <w:szCs w:val="24"/>
        </w:rPr>
        <w:t>, T</w:t>
      </w:r>
      <w:r w:rsidRPr="003720FA">
        <w:rPr>
          <w:rFonts w:ascii="Times" w:hAnsi="Times"/>
          <w:bCs/>
          <w:color w:val="000000" w:themeColor="text1"/>
          <w:szCs w:val="24"/>
          <w:vertAlign w:val="subscript"/>
        </w:rPr>
        <w:t>1</w:t>
      </w:r>
      <w:r w:rsidRPr="003720FA">
        <w:rPr>
          <w:rFonts w:ascii="Times" w:hAnsi="Times"/>
          <w:bCs/>
          <w:color w:val="000000" w:themeColor="text1"/>
          <w:szCs w:val="24"/>
        </w:rPr>
        <w:t>n</w:t>
      </w:r>
      <w:r w:rsidRPr="003720FA">
        <w:rPr>
          <w:rFonts w:ascii="Times" w:hAnsi="Times"/>
          <w:bCs/>
          <w:color w:val="000000" w:themeColor="text1"/>
          <w:szCs w:val="24"/>
          <w:vertAlign w:val="superscript"/>
        </w:rPr>
        <w:t>2</w:t>
      </w:r>
      <w:r w:rsidRPr="003720FA">
        <w:rPr>
          <w:rFonts w:ascii="Times" w:hAnsi="Times"/>
          <w:bCs/>
          <w:color w:val="000000" w:themeColor="text1"/>
          <w:szCs w:val="24"/>
        </w:rPr>
        <w:t>, T</w:t>
      </w:r>
      <w:r w:rsidRPr="003720FA">
        <w:rPr>
          <w:rFonts w:ascii="Times" w:hAnsi="Times"/>
          <w:bCs/>
          <w:color w:val="000000" w:themeColor="text1"/>
          <w:szCs w:val="24"/>
          <w:vertAlign w:val="subscript"/>
        </w:rPr>
        <w:t>1</w:t>
      </w:r>
      <w:r w:rsidRPr="003720FA">
        <w:rPr>
          <w:rFonts w:ascii="Times" w:hAnsi="Times"/>
          <w:bCs/>
          <w:color w:val="000000" w:themeColor="text1"/>
          <w:szCs w:val="24"/>
        </w:rPr>
        <w:t>n</w:t>
      </w:r>
      <w:r w:rsidRPr="003720FA">
        <w:rPr>
          <w:rFonts w:ascii="Times" w:hAnsi="Times"/>
          <w:bCs/>
          <w:color w:val="000000" w:themeColor="text1"/>
          <w:szCs w:val="24"/>
          <w:vertAlign w:val="superscript"/>
        </w:rPr>
        <w:t>3</w:t>
      </w:r>
      <w:r w:rsidRPr="003720FA">
        <w:rPr>
          <w:rFonts w:ascii="Times" w:hAnsi="Times"/>
          <w:bCs/>
          <w:color w:val="000000" w:themeColor="text1"/>
          <w:szCs w:val="24"/>
        </w:rPr>
        <w:t xml:space="preserve">: Lower Triassic </w:t>
      </w:r>
      <w:proofErr w:type="spellStart"/>
      <w:r w:rsidRPr="003720FA">
        <w:rPr>
          <w:rFonts w:ascii="Times" w:hAnsi="Times"/>
          <w:bCs/>
          <w:color w:val="000000" w:themeColor="text1"/>
          <w:szCs w:val="24"/>
        </w:rPr>
        <w:t>Nanlinghu</w:t>
      </w:r>
      <w:proofErr w:type="spellEnd"/>
      <w:r w:rsidRPr="003720FA">
        <w:rPr>
          <w:rFonts w:ascii="Times" w:hAnsi="Times"/>
          <w:bCs/>
          <w:color w:val="000000" w:themeColor="text1"/>
          <w:szCs w:val="24"/>
        </w:rPr>
        <w:t xml:space="preserve"> Formation, the Lower, Middle and Upper Members). Right: Paleographic setting of </w:t>
      </w:r>
      <w:proofErr w:type="spellStart"/>
      <w:r w:rsidRPr="003720FA">
        <w:rPr>
          <w:rFonts w:ascii="Times" w:hAnsi="Times"/>
          <w:bCs/>
          <w:color w:val="000000" w:themeColor="text1"/>
          <w:szCs w:val="24"/>
        </w:rPr>
        <w:t>Chaohu</w:t>
      </w:r>
      <w:proofErr w:type="spellEnd"/>
      <w:r w:rsidRPr="003720FA">
        <w:rPr>
          <w:rFonts w:ascii="Times" w:hAnsi="Times"/>
          <w:bCs/>
          <w:color w:val="000000" w:themeColor="text1"/>
          <w:szCs w:val="24"/>
        </w:rPr>
        <w:t>, Anhui.</w:t>
      </w:r>
    </w:p>
    <w:p w14:paraId="61299B60" w14:textId="77777777" w:rsidR="00944D95" w:rsidRPr="003720FA" w:rsidRDefault="00944D95" w:rsidP="00944BBC">
      <w:pPr>
        <w:autoSpaceDE w:val="0"/>
        <w:autoSpaceDN w:val="0"/>
        <w:adjustRightInd w:val="0"/>
        <w:spacing w:line="360" w:lineRule="auto"/>
        <w:ind w:right="-291"/>
        <w:jc w:val="both"/>
        <w:rPr>
          <w:rFonts w:ascii="Times" w:hAnsi="Times"/>
          <w:bCs/>
          <w:color w:val="000000" w:themeColor="text1"/>
          <w:szCs w:val="24"/>
        </w:rPr>
      </w:pPr>
    </w:p>
    <w:p w14:paraId="76E775A2" w14:textId="77777777" w:rsidR="005E5FE8" w:rsidRDefault="005E5FE8" w:rsidP="00944BBC">
      <w:pPr>
        <w:spacing w:line="360" w:lineRule="auto"/>
        <w:ind w:right="-291" w:firstLine="480"/>
        <w:rPr>
          <w:rFonts w:ascii="Times" w:hAnsi="Times"/>
          <w:color w:val="000000" w:themeColor="text1"/>
          <w:szCs w:val="24"/>
        </w:rPr>
      </w:pPr>
    </w:p>
    <w:p w14:paraId="0576B2E9" w14:textId="77777777" w:rsidR="005E5FE8" w:rsidRDefault="005E5FE8" w:rsidP="00944BBC">
      <w:pPr>
        <w:spacing w:line="360" w:lineRule="auto"/>
        <w:ind w:right="-291" w:firstLine="480"/>
        <w:rPr>
          <w:rFonts w:ascii="Times" w:hAnsi="Times"/>
          <w:color w:val="000000" w:themeColor="text1"/>
          <w:szCs w:val="24"/>
        </w:rPr>
      </w:pPr>
    </w:p>
    <w:p w14:paraId="6C6AF9EC" w14:textId="2898B579" w:rsidR="00944D95" w:rsidRPr="005E5FE8" w:rsidRDefault="00944D95" w:rsidP="00944BBC">
      <w:pPr>
        <w:spacing w:line="360" w:lineRule="auto"/>
        <w:ind w:right="-291" w:firstLine="480"/>
        <w:rPr>
          <w:rFonts w:ascii="Times" w:hAnsi="Times"/>
          <w:color w:val="000000" w:themeColor="text1"/>
          <w:szCs w:val="24"/>
        </w:rPr>
      </w:pPr>
      <w:r w:rsidRPr="003720FA">
        <w:rPr>
          <w:rFonts w:ascii="Times" w:hAnsi="Times"/>
          <w:bCs/>
          <w:color w:val="000000" w:themeColor="text1"/>
          <w:szCs w:val="24"/>
        </w:rPr>
        <w:t>The whole Lower Triassic sequence was measured in about 313.6 m thick, in ascending order described briefly as following:</w:t>
      </w:r>
    </w:p>
    <w:p w14:paraId="5F02C825" w14:textId="6D5ACAB4" w:rsidR="00944D95" w:rsidRPr="003720FA" w:rsidRDefault="00944D95" w:rsidP="00944BBC">
      <w:pPr>
        <w:autoSpaceDE w:val="0"/>
        <w:autoSpaceDN w:val="0"/>
        <w:adjustRightInd w:val="0"/>
        <w:spacing w:line="360" w:lineRule="auto"/>
        <w:ind w:right="-291" w:firstLine="480"/>
        <w:jc w:val="both"/>
        <w:rPr>
          <w:rFonts w:ascii="Times" w:hAnsi="Times"/>
          <w:bCs/>
          <w:color w:val="000000" w:themeColor="text1"/>
          <w:szCs w:val="24"/>
        </w:rPr>
      </w:pPr>
      <w:r w:rsidRPr="003720FA">
        <w:rPr>
          <w:rFonts w:ascii="Times" w:hAnsi="Times"/>
          <w:bCs/>
          <w:color w:val="000000" w:themeColor="text1"/>
          <w:szCs w:val="24"/>
        </w:rPr>
        <w:t>The</w:t>
      </w:r>
      <w:r w:rsidRPr="003720FA">
        <w:rPr>
          <w:rFonts w:ascii="Times" w:hAnsi="Times"/>
          <w:b/>
          <w:color w:val="000000" w:themeColor="text1"/>
          <w:szCs w:val="24"/>
        </w:rPr>
        <w:t xml:space="preserve"> </w:t>
      </w:r>
      <w:proofErr w:type="spellStart"/>
      <w:r w:rsidRPr="003720FA">
        <w:rPr>
          <w:rFonts w:ascii="Times" w:hAnsi="Times"/>
          <w:b/>
          <w:color w:val="000000" w:themeColor="text1"/>
          <w:szCs w:val="24"/>
        </w:rPr>
        <w:t>Yingkeng</w:t>
      </w:r>
      <w:proofErr w:type="spellEnd"/>
      <w:r w:rsidRPr="003720FA">
        <w:rPr>
          <w:rFonts w:ascii="Times" w:hAnsi="Times"/>
          <w:b/>
          <w:color w:val="000000" w:themeColor="text1"/>
          <w:szCs w:val="24"/>
        </w:rPr>
        <w:t xml:space="preserve"> Formation</w:t>
      </w:r>
      <w:r w:rsidRPr="003720FA">
        <w:rPr>
          <w:rFonts w:ascii="Times" w:hAnsi="Times"/>
          <w:bCs/>
          <w:color w:val="000000" w:themeColor="text1"/>
          <w:szCs w:val="24"/>
        </w:rPr>
        <w:t xml:space="preserve"> is well exposed at </w:t>
      </w:r>
      <w:proofErr w:type="spellStart"/>
      <w:r w:rsidRPr="003720FA">
        <w:rPr>
          <w:rFonts w:ascii="Times" w:hAnsi="Times"/>
          <w:bCs/>
          <w:color w:val="000000" w:themeColor="text1"/>
          <w:szCs w:val="24"/>
        </w:rPr>
        <w:t>Pingdingshan</w:t>
      </w:r>
      <w:proofErr w:type="spellEnd"/>
      <w:r w:rsidRPr="003720FA">
        <w:rPr>
          <w:rFonts w:ascii="Times" w:hAnsi="Times"/>
          <w:bCs/>
          <w:color w:val="000000" w:themeColor="text1"/>
          <w:szCs w:val="24"/>
        </w:rPr>
        <w:t xml:space="preserve"> </w:t>
      </w:r>
      <w:r>
        <w:rPr>
          <w:rFonts w:ascii="Times" w:hAnsi="Times"/>
          <w:bCs/>
          <w:color w:val="000000" w:themeColor="text1"/>
          <w:szCs w:val="24"/>
        </w:rPr>
        <w:t>with a</w:t>
      </w:r>
      <w:r w:rsidRPr="003720FA">
        <w:rPr>
          <w:rFonts w:ascii="Times" w:hAnsi="Times"/>
          <w:bCs/>
          <w:color w:val="000000" w:themeColor="text1"/>
          <w:szCs w:val="24"/>
        </w:rPr>
        <w:t xml:space="preserve"> thickness of 83.76 m, overlying the Permian </w:t>
      </w:r>
      <w:proofErr w:type="spellStart"/>
      <w:r w:rsidRPr="003720FA">
        <w:rPr>
          <w:rFonts w:ascii="Times" w:hAnsi="Times"/>
          <w:bCs/>
          <w:color w:val="000000" w:themeColor="text1"/>
          <w:szCs w:val="24"/>
        </w:rPr>
        <w:t>Dalong</w:t>
      </w:r>
      <w:proofErr w:type="spellEnd"/>
      <w:r w:rsidRPr="003720FA">
        <w:rPr>
          <w:rFonts w:ascii="Times" w:hAnsi="Times"/>
          <w:bCs/>
          <w:color w:val="000000" w:themeColor="text1"/>
          <w:szCs w:val="24"/>
        </w:rPr>
        <w:t xml:space="preserve"> Formation and overlaid by the </w:t>
      </w:r>
      <w:proofErr w:type="spellStart"/>
      <w:r w:rsidRPr="003720FA">
        <w:rPr>
          <w:rFonts w:ascii="Times" w:hAnsi="Times"/>
          <w:bCs/>
          <w:color w:val="000000" w:themeColor="text1"/>
          <w:szCs w:val="24"/>
        </w:rPr>
        <w:t>Helongshan</w:t>
      </w:r>
      <w:proofErr w:type="spellEnd"/>
      <w:r w:rsidRPr="003720FA">
        <w:rPr>
          <w:rFonts w:ascii="Times" w:hAnsi="Times"/>
          <w:bCs/>
          <w:color w:val="000000" w:themeColor="text1"/>
          <w:szCs w:val="24"/>
        </w:rPr>
        <w:t xml:space="preserve"> Formation. It is composed of light grey, green, yellowish mudstone and shale intercalated with thin-bedded muddy limestone and nodular limestone. The </w:t>
      </w:r>
      <w:proofErr w:type="spellStart"/>
      <w:r w:rsidRPr="003720FA">
        <w:rPr>
          <w:rFonts w:ascii="Times" w:hAnsi="Times"/>
          <w:bCs/>
          <w:color w:val="000000" w:themeColor="text1"/>
          <w:szCs w:val="24"/>
        </w:rPr>
        <w:t>Induan-Olenekian</w:t>
      </w:r>
      <w:proofErr w:type="spellEnd"/>
      <w:r w:rsidRPr="003720FA">
        <w:rPr>
          <w:rFonts w:ascii="Times" w:hAnsi="Times"/>
          <w:bCs/>
          <w:color w:val="000000" w:themeColor="text1"/>
          <w:szCs w:val="24"/>
        </w:rPr>
        <w:t xml:space="preserve"> boundary was proposed to be at the base of Bed 24, defined by the first appearance of conodont </w:t>
      </w:r>
      <w:proofErr w:type="spellStart"/>
      <w:r w:rsidRPr="003720FA">
        <w:rPr>
          <w:rFonts w:ascii="Times" w:hAnsi="Times"/>
          <w:bCs/>
          <w:i/>
          <w:color w:val="000000" w:themeColor="text1"/>
          <w:szCs w:val="24"/>
        </w:rPr>
        <w:t>Neospathodus</w:t>
      </w:r>
      <w:proofErr w:type="spellEnd"/>
      <w:r w:rsidRPr="003720FA">
        <w:rPr>
          <w:rFonts w:ascii="Times" w:hAnsi="Times"/>
          <w:bCs/>
          <w:i/>
          <w:color w:val="000000" w:themeColor="text1"/>
          <w:szCs w:val="24"/>
        </w:rPr>
        <w:t xml:space="preserve"> </w:t>
      </w:r>
      <w:proofErr w:type="spellStart"/>
      <w:proofErr w:type="gramStart"/>
      <w:r w:rsidRPr="003720FA">
        <w:rPr>
          <w:rFonts w:ascii="Times" w:hAnsi="Times"/>
          <w:bCs/>
          <w:i/>
          <w:color w:val="000000" w:themeColor="text1"/>
          <w:szCs w:val="24"/>
        </w:rPr>
        <w:t>waageni</w:t>
      </w:r>
      <w:proofErr w:type="spellEnd"/>
      <w:r w:rsidRPr="003720FA">
        <w:rPr>
          <w:rFonts w:ascii="Times" w:hAnsi="Times"/>
          <w:color w:val="000000" w:themeColor="text1"/>
          <w:szCs w:val="24"/>
          <w:vertAlign w:val="superscript"/>
        </w:rPr>
        <w:t xml:space="preserve"> </w:t>
      </w:r>
      <w:r w:rsidR="000C700E">
        <w:rPr>
          <w:rFonts w:ascii="Times" w:hAnsi="Times"/>
          <w:color w:val="000000" w:themeColor="text1"/>
          <w:szCs w:val="24"/>
          <w:vertAlign w:val="superscript"/>
        </w:rPr>
        <w:t xml:space="preserve"> </w:t>
      </w:r>
      <w:r w:rsidR="00EF6D52" w:rsidRPr="000C700E">
        <w:rPr>
          <w:color w:val="000000"/>
          <w:szCs w:val="24"/>
        </w:rPr>
        <w:t>(</w:t>
      </w:r>
      <w:proofErr w:type="gramEnd"/>
      <w:r w:rsidR="00EF6D52" w:rsidRPr="000C700E">
        <w:rPr>
          <w:rStyle w:val="Enfasigrassetto"/>
          <w:b w:val="0"/>
          <w:bCs w:val="0"/>
          <w:color w:val="000000"/>
          <w:szCs w:val="24"/>
        </w:rPr>
        <w:t>Tong &amp; Zhao, 2011</w:t>
      </w:r>
      <w:r w:rsidR="00EF6D52" w:rsidRPr="000C700E">
        <w:rPr>
          <w:b/>
          <w:bCs/>
          <w:color w:val="000000"/>
          <w:szCs w:val="24"/>
        </w:rPr>
        <w:t>)</w:t>
      </w:r>
      <w:r w:rsidRPr="000C700E">
        <w:rPr>
          <w:b/>
          <w:bCs/>
          <w:color w:val="000000" w:themeColor="text1"/>
          <w:szCs w:val="24"/>
        </w:rPr>
        <w:t>,</w:t>
      </w:r>
      <w:r w:rsidRPr="00944BBC">
        <w:rPr>
          <w:rFonts w:ascii="Times" w:hAnsi="Times"/>
          <w:bCs/>
          <w:color w:val="000000" w:themeColor="text1"/>
          <w:szCs w:val="24"/>
        </w:rPr>
        <w:t xml:space="preserve"> about</w:t>
      </w:r>
      <w:r w:rsidRPr="003720FA">
        <w:rPr>
          <w:rFonts w:ascii="Times" w:hAnsi="Times"/>
          <w:bCs/>
          <w:color w:val="000000" w:themeColor="text1"/>
          <w:szCs w:val="24"/>
        </w:rPr>
        <w:t xml:space="preserve"> 40 m above the base of </w:t>
      </w:r>
      <w:proofErr w:type="spellStart"/>
      <w:r w:rsidRPr="003720FA">
        <w:rPr>
          <w:rFonts w:ascii="Times" w:hAnsi="Times"/>
          <w:bCs/>
          <w:color w:val="000000" w:themeColor="text1"/>
          <w:szCs w:val="24"/>
        </w:rPr>
        <w:t>Yingkeng</w:t>
      </w:r>
      <w:proofErr w:type="spellEnd"/>
      <w:r w:rsidRPr="003720FA">
        <w:rPr>
          <w:rFonts w:ascii="Times" w:hAnsi="Times"/>
          <w:bCs/>
          <w:color w:val="000000" w:themeColor="text1"/>
          <w:szCs w:val="24"/>
        </w:rPr>
        <w:t xml:space="preserve"> Formation.</w:t>
      </w:r>
    </w:p>
    <w:p w14:paraId="08C52590" w14:textId="77777777" w:rsidR="00944D95" w:rsidRPr="003720FA" w:rsidRDefault="00944D95" w:rsidP="00944BBC">
      <w:pPr>
        <w:autoSpaceDE w:val="0"/>
        <w:autoSpaceDN w:val="0"/>
        <w:adjustRightInd w:val="0"/>
        <w:spacing w:line="360" w:lineRule="auto"/>
        <w:ind w:right="-291" w:firstLine="480"/>
        <w:jc w:val="both"/>
        <w:rPr>
          <w:rFonts w:ascii="Times" w:hAnsi="Times"/>
          <w:b/>
          <w:color w:val="000000" w:themeColor="text1"/>
          <w:szCs w:val="24"/>
        </w:rPr>
      </w:pPr>
    </w:p>
    <w:p w14:paraId="0E3EAAEE" w14:textId="23658C46" w:rsidR="00944D95" w:rsidRPr="003720FA" w:rsidRDefault="00944D95" w:rsidP="00944BBC">
      <w:pPr>
        <w:autoSpaceDE w:val="0"/>
        <w:autoSpaceDN w:val="0"/>
        <w:adjustRightInd w:val="0"/>
        <w:spacing w:line="360" w:lineRule="auto"/>
        <w:ind w:right="-291" w:firstLine="480"/>
        <w:jc w:val="both"/>
        <w:rPr>
          <w:rFonts w:ascii="Times" w:hAnsi="Times"/>
          <w:bCs/>
          <w:color w:val="000000" w:themeColor="text1"/>
          <w:szCs w:val="24"/>
        </w:rPr>
      </w:pPr>
      <w:r w:rsidRPr="003720FA">
        <w:rPr>
          <w:rFonts w:ascii="Times" w:hAnsi="Times"/>
          <w:bCs/>
          <w:color w:val="000000" w:themeColor="text1"/>
          <w:szCs w:val="24"/>
        </w:rPr>
        <w:t xml:space="preserve">The </w:t>
      </w:r>
      <w:proofErr w:type="spellStart"/>
      <w:r w:rsidRPr="003720FA">
        <w:rPr>
          <w:rFonts w:ascii="Times" w:hAnsi="Times"/>
          <w:b/>
          <w:color w:val="000000" w:themeColor="text1"/>
          <w:szCs w:val="24"/>
        </w:rPr>
        <w:t>Helongshan</w:t>
      </w:r>
      <w:proofErr w:type="spellEnd"/>
      <w:r w:rsidRPr="003720FA">
        <w:rPr>
          <w:rFonts w:ascii="Times" w:hAnsi="Times"/>
          <w:b/>
          <w:color w:val="000000" w:themeColor="text1"/>
          <w:szCs w:val="24"/>
        </w:rPr>
        <w:t xml:space="preserve"> Formation</w:t>
      </w:r>
      <w:r w:rsidRPr="003720FA">
        <w:rPr>
          <w:rFonts w:ascii="Times" w:hAnsi="Times"/>
          <w:bCs/>
          <w:color w:val="000000" w:themeColor="text1"/>
          <w:szCs w:val="24"/>
        </w:rPr>
        <w:t xml:space="preserve"> is well exposed at </w:t>
      </w:r>
      <w:proofErr w:type="spellStart"/>
      <w:r w:rsidRPr="003720FA">
        <w:rPr>
          <w:rFonts w:ascii="Times" w:hAnsi="Times"/>
          <w:bCs/>
          <w:color w:val="000000" w:themeColor="text1"/>
          <w:szCs w:val="24"/>
        </w:rPr>
        <w:t>Majiashan</w:t>
      </w:r>
      <w:proofErr w:type="spellEnd"/>
      <w:r w:rsidRPr="003720FA">
        <w:rPr>
          <w:rFonts w:ascii="Times" w:hAnsi="Times"/>
          <w:bCs/>
          <w:color w:val="000000" w:themeColor="text1"/>
          <w:szCs w:val="24"/>
        </w:rPr>
        <w:t xml:space="preserve"> </w:t>
      </w:r>
      <w:r>
        <w:rPr>
          <w:rFonts w:ascii="Times" w:hAnsi="Times"/>
          <w:bCs/>
          <w:color w:val="000000" w:themeColor="text1"/>
          <w:szCs w:val="24"/>
        </w:rPr>
        <w:t>with a</w:t>
      </w:r>
      <w:r w:rsidRPr="003720FA">
        <w:rPr>
          <w:rFonts w:ascii="Times" w:hAnsi="Times"/>
          <w:bCs/>
          <w:color w:val="000000" w:themeColor="text1"/>
          <w:szCs w:val="24"/>
        </w:rPr>
        <w:t xml:space="preserve"> thickness of 21.24 m</w:t>
      </w:r>
      <w:r>
        <w:rPr>
          <w:rFonts w:ascii="Times" w:hAnsi="Times"/>
          <w:bCs/>
          <w:color w:val="000000" w:themeColor="text1"/>
          <w:szCs w:val="24"/>
        </w:rPr>
        <w:t xml:space="preserve"> </w:t>
      </w:r>
      <w:r w:rsidRPr="003720FA">
        <w:rPr>
          <w:rFonts w:ascii="Times" w:hAnsi="Times"/>
          <w:bCs/>
          <w:color w:val="000000" w:themeColor="text1"/>
          <w:szCs w:val="24"/>
        </w:rPr>
        <w:t xml:space="preserve">and </w:t>
      </w:r>
      <w:r w:rsidRPr="003720FA">
        <w:rPr>
          <w:rFonts w:ascii="Times" w:hAnsi="Times"/>
          <w:color w:val="000000" w:themeColor="text1"/>
          <w:szCs w:val="24"/>
        </w:rPr>
        <w:t xml:space="preserve">represents a highly cyclic sedimentation of alternating pyrite-rich marl and bivalve </w:t>
      </w:r>
      <w:proofErr w:type="spellStart"/>
      <w:r w:rsidRPr="003720FA">
        <w:rPr>
          <w:rFonts w:ascii="Times" w:hAnsi="Times"/>
          <w:color w:val="000000" w:themeColor="text1"/>
          <w:szCs w:val="24"/>
        </w:rPr>
        <w:t>wackestone</w:t>
      </w:r>
      <w:proofErr w:type="spellEnd"/>
      <w:r w:rsidRPr="003720FA">
        <w:rPr>
          <w:rFonts w:ascii="Times" w:hAnsi="Times"/>
          <w:bCs/>
          <w:color w:val="000000" w:themeColor="text1"/>
          <w:szCs w:val="24"/>
        </w:rPr>
        <w:t xml:space="preserve">. It is subdivided into two members: a) the Lower Member </w:t>
      </w:r>
      <w:r>
        <w:rPr>
          <w:rFonts w:ascii="Times" w:hAnsi="Times"/>
          <w:bCs/>
          <w:color w:val="000000" w:themeColor="text1"/>
          <w:szCs w:val="24"/>
        </w:rPr>
        <w:t>(</w:t>
      </w:r>
      <w:r w:rsidRPr="003720FA">
        <w:rPr>
          <w:rFonts w:ascii="Times" w:hAnsi="Times"/>
          <w:bCs/>
          <w:color w:val="000000" w:themeColor="text1"/>
          <w:szCs w:val="24"/>
        </w:rPr>
        <w:t>9.34 m thick</w:t>
      </w:r>
      <w:r>
        <w:rPr>
          <w:rFonts w:ascii="Times" w:hAnsi="Times"/>
          <w:bCs/>
          <w:color w:val="000000" w:themeColor="text1"/>
          <w:szCs w:val="24"/>
        </w:rPr>
        <w:t xml:space="preserve">) is </w:t>
      </w:r>
      <w:r w:rsidRPr="003720FA">
        <w:rPr>
          <w:rFonts w:ascii="Times" w:hAnsi="Times"/>
          <w:bCs/>
          <w:color w:val="000000" w:themeColor="text1"/>
          <w:szCs w:val="24"/>
        </w:rPr>
        <w:t xml:space="preserve">composed of yellowish grey-purple thin-bedded nodular limestone and calcareous mudstone, its upper part develops light grey medium-bedded muddy limestone; b) the Upper Member </w:t>
      </w:r>
      <w:r>
        <w:rPr>
          <w:rFonts w:ascii="Times" w:hAnsi="Times"/>
          <w:bCs/>
          <w:color w:val="000000" w:themeColor="text1"/>
          <w:szCs w:val="24"/>
        </w:rPr>
        <w:t>(</w:t>
      </w:r>
      <w:r w:rsidRPr="003720FA">
        <w:rPr>
          <w:rFonts w:ascii="Times" w:hAnsi="Times"/>
          <w:bCs/>
          <w:color w:val="000000" w:themeColor="text1"/>
          <w:szCs w:val="24"/>
        </w:rPr>
        <w:t>11.9 m thick</w:t>
      </w:r>
      <w:r>
        <w:rPr>
          <w:rFonts w:ascii="Times" w:hAnsi="Times"/>
          <w:bCs/>
          <w:color w:val="000000" w:themeColor="text1"/>
          <w:szCs w:val="24"/>
        </w:rPr>
        <w:t xml:space="preserve">) </w:t>
      </w:r>
      <w:r w:rsidRPr="003720FA">
        <w:rPr>
          <w:rFonts w:ascii="Times" w:hAnsi="Times"/>
          <w:bCs/>
          <w:color w:val="000000" w:themeColor="text1"/>
          <w:szCs w:val="24"/>
        </w:rPr>
        <w:t>mainly co</w:t>
      </w:r>
      <w:r>
        <w:rPr>
          <w:rFonts w:ascii="Times" w:hAnsi="Times"/>
          <w:bCs/>
          <w:color w:val="000000" w:themeColor="text1"/>
          <w:szCs w:val="24"/>
        </w:rPr>
        <w:t xml:space="preserve">nsists </w:t>
      </w:r>
      <w:r w:rsidRPr="003720FA">
        <w:rPr>
          <w:rFonts w:ascii="Times" w:hAnsi="Times"/>
          <w:bCs/>
          <w:color w:val="000000" w:themeColor="text1"/>
          <w:szCs w:val="24"/>
        </w:rPr>
        <w:t xml:space="preserve">of grey thin-bedded limestone intercalated with yellowish green thin-bedded nodular limestone. The uppermost beds are about 2.83 m thick black shale and dark grey thin-bedded marls, in which the lower 1.43 m part yields very rich fossil nodules </w:t>
      </w:r>
      <w:r w:rsidRPr="003720FA">
        <w:rPr>
          <w:rFonts w:ascii="Times" w:eastAsia="Songti SC Regular" w:hAnsi="Times"/>
          <w:color w:val="000000" w:themeColor="text1"/>
          <w:szCs w:val="24"/>
        </w:rPr>
        <w:t>(</w:t>
      </w:r>
      <w:r w:rsidRPr="003720FA">
        <w:rPr>
          <w:rFonts w:ascii="Times" w:hAnsi="Times"/>
          <w:color w:val="000000" w:themeColor="text1"/>
          <w:szCs w:val="24"/>
        </w:rPr>
        <w:t>calcareous concretions</w:t>
      </w:r>
      <w:r w:rsidRPr="003720FA">
        <w:rPr>
          <w:rFonts w:ascii="Times" w:eastAsia="Songti SC Regular" w:hAnsi="Times"/>
          <w:color w:val="000000" w:themeColor="text1"/>
          <w:szCs w:val="24"/>
        </w:rPr>
        <w:t xml:space="preserve">) </w:t>
      </w:r>
      <w:r w:rsidRPr="003720FA">
        <w:rPr>
          <w:rFonts w:ascii="Times" w:hAnsi="Times"/>
          <w:bCs/>
          <w:color w:val="000000" w:themeColor="text1"/>
          <w:szCs w:val="24"/>
        </w:rPr>
        <w:t>containing abundant fishes, associated with abundant ammonoids and bivalves. The Smithian/Spathian boundary</w:t>
      </w:r>
      <w:r>
        <w:rPr>
          <w:rFonts w:ascii="Times" w:hAnsi="Times"/>
          <w:bCs/>
          <w:color w:val="000000" w:themeColor="text1"/>
          <w:szCs w:val="24"/>
        </w:rPr>
        <w:t>,</w:t>
      </w:r>
      <w:r w:rsidRPr="003720FA">
        <w:rPr>
          <w:rFonts w:ascii="Times" w:hAnsi="Times"/>
          <w:bCs/>
          <w:color w:val="000000" w:themeColor="text1"/>
          <w:szCs w:val="24"/>
        </w:rPr>
        <w:t xml:space="preserve"> defined by the first appearance of conodont </w:t>
      </w:r>
      <w:proofErr w:type="spellStart"/>
      <w:r w:rsidRPr="003720FA">
        <w:rPr>
          <w:rFonts w:ascii="Times" w:hAnsi="Times"/>
          <w:bCs/>
          <w:i/>
          <w:color w:val="000000" w:themeColor="text1"/>
          <w:szCs w:val="24"/>
        </w:rPr>
        <w:t>Neospathodus</w:t>
      </w:r>
      <w:proofErr w:type="spellEnd"/>
      <w:r w:rsidRPr="003720FA">
        <w:rPr>
          <w:rFonts w:ascii="Times" w:hAnsi="Times"/>
          <w:bCs/>
          <w:i/>
          <w:color w:val="000000" w:themeColor="text1"/>
          <w:szCs w:val="24"/>
        </w:rPr>
        <w:t xml:space="preserve"> </w:t>
      </w:r>
      <w:proofErr w:type="spellStart"/>
      <w:r w:rsidRPr="003720FA">
        <w:rPr>
          <w:rFonts w:ascii="Times" w:hAnsi="Times"/>
          <w:bCs/>
          <w:i/>
          <w:color w:val="000000" w:themeColor="text1"/>
          <w:szCs w:val="24"/>
        </w:rPr>
        <w:t>pingdingshanensis</w:t>
      </w:r>
      <w:proofErr w:type="spellEnd"/>
      <w:r w:rsidRPr="003720FA">
        <w:rPr>
          <w:rFonts w:ascii="Times" w:hAnsi="Times"/>
          <w:bCs/>
          <w:color w:val="000000" w:themeColor="text1"/>
          <w:szCs w:val="24"/>
        </w:rPr>
        <w:t xml:space="preserve"> is about 1.4 m below the top of the </w:t>
      </w:r>
      <w:proofErr w:type="spellStart"/>
      <w:r w:rsidRPr="003720FA">
        <w:rPr>
          <w:rFonts w:ascii="Times" w:hAnsi="Times"/>
          <w:bCs/>
          <w:color w:val="000000" w:themeColor="text1"/>
          <w:szCs w:val="24"/>
        </w:rPr>
        <w:t>Helongshan</w:t>
      </w:r>
      <w:proofErr w:type="spellEnd"/>
      <w:r w:rsidRPr="003720FA">
        <w:rPr>
          <w:rFonts w:ascii="Times" w:hAnsi="Times"/>
          <w:bCs/>
          <w:color w:val="000000" w:themeColor="text1"/>
          <w:szCs w:val="24"/>
        </w:rPr>
        <w:t xml:space="preserve"> Formation</w:t>
      </w:r>
      <w:r>
        <w:rPr>
          <w:rFonts w:ascii="Times" w:hAnsi="Times"/>
          <w:bCs/>
          <w:color w:val="000000" w:themeColor="text1"/>
          <w:szCs w:val="24"/>
        </w:rPr>
        <w:t>.</w:t>
      </w:r>
    </w:p>
    <w:p w14:paraId="153026FC" w14:textId="77777777" w:rsidR="00944D95" w:rsidRPr="003720FA" w:rsidRDefault="00944D95" w:rsidP="00944BBC">
      <w:pPr>
        <w:autoSpaceDE w:val="0"/>
        <w:autoSpaceDN w:val="0"/>
        <w:adjustRightInd w:val="0"/>
        <w:spacing w:line="360" w:lineRule="auto"/>
        <w:ind w:right="-291" w:firstLine="480"/>
        <w:jc w:val="both"/>
        <w:rPr>
          <w:rFonts w:ascii="Times" w:hAnsi="Times"/>
          <w:bCs/>
          <w:color w:val="000000" w:themeColor="text1"/>
          <w:szCs w:val="24"/>
        </w:rPr>
      </w:pPr>
    </w:p>
    <w:p w14:paraId="73543FB3" w14:textId="77777777" w:rsidR="00944D95" w:rsidRPr="003720FA" w:rsidRDefault="00944D95" w:rsidP="00944BBC">
      <w:pPr>
        <w:autoSpaceDE w:val="0"/>
        <w:autoSpaceDN w:val="0"/>
        <w:adjustRightInd w:val="0"/>
        <w:spacing w:line="360" w:lineRule="auto"/>
        <w:ind w:right="-291" w:firstLine="567"/>
        <w:jc w:val="both"/>
        <w:rPr>
          <w:rFonts w:ascii="Times" w:hAnsi="Times"/>
          <w:color w:val="000000" w:themeColor="text1"/>
          <w:szCs w:val="24"/>
        </w:rPr>
      </w:pPr>
      <w:r w:rsidRPr="003720FA">
        <w:rPr>
          <w:rFonts w:ascii="Times" w:hAnsi="Times"/>
          <w:bCs/>
          <w:color w:val="000000" w:themeColor="text1"/>
          <w:szCs w:val="24"/>
        </w:rPr>
        <w:t>The</w:t>
      </w:r>
      <w:r w:rsidRPr="003720FA">
        <w:rPr>
          <w:rFonts w:ascii="Times" w:hAnsi="Times"/>
          <w:b/>
          <w:color w:val="000000" w:themeColor="text1"/>
          <w:szCs w:val="24"/>
        </w:rPr>
        <w:t xml:space="preserve"> </w:t>
      </w:r>
      <w:proofErr w:type="spellStart"/>
      <w:r w:rsidRPr="003720FA">
        <w:rPr>
          <w:rFonts w:ascii="Times" w:hAnsi="Times"/>
          <w:b/>
          <w:color w:val="000000" w:themeColor="text1"/>
          <w:szCs w:val="24"/>
        </w:rPr>
        <w:t>Nanlinghu</w:t>
      </w:r>
      <w:proofErr w:type="spellEnd"/>
      <w:r w:rsidRPr="003720FA">
        <w:rPr>
          <w:rFonts w:ascii="Times" w:hAnsi="Times"/>
          <w:b/>
          <w:color w:val="000000" w:themeColor="text1"/>
          <w:szCs w:val="24"/>
        </w:rPr>
        <w:t xml:space="preserve"> Formation</w:t>
      </w:r>
      <w:r w:rsidRPr="003720FA">
        <w:rPr>
          <w:rFonts w:ascii="Times" w:hAnsi="Times"/>
          <w:bCs/>
          <w:color w:val="000000" w:themeColor="text1"/>
          <w:szCs w:val="24"/>
        </w:rPr>
        <w:t xml:space="preserve"> is well exposed at </w:t>
      </w:r>
      <w:proofErr w:type="spellStart"/>
      <w:r w:rsidRPr="003720FA">
        <w:rPr>
          <w:rFonts w:ascii="Times" w:hAnsi="Times"/>
          <w:bCs/>
          <w:color w:val="000000" w:themeColor="text1"/>
          <w:szCs w:val="24"/>
        </w:rPr>
        <w:t>Majiashan</w:t>
      </w:r>
      <w:proofErr w:type="spellEnd"/>
      <w:r w:rsidRPr="003720FA">
        <w:rPr>
          <w:rFonts w:ascii="Times" w:hAnsi="Times"/>
          <w:bCs/>
          <w:color w:val="000000" w:themeColor="text1"/>
          <w:szCs w:val="24"/>
        </w:rPr>
        <w:t xml:space="preserve"> </w:t>
      </w:r>
      <w:r>
        <w:rPr>
          <w:rFonts w:ascii="Times" w:hAnsi="Times"/>
          <w:bCs/>
          <w:color w:val="000000" w:themeColor="text1"/>
          <w:szCs w:val="24"/>
        </w:rPr>
        <w:t xml:space="preserve">with a </w:t>
      </w:r>
      <w:r w:rsidRPr="003720FA">
        <w:rPr>
          <w:rFonts w:ascii="Times" w:hAnsi="Times"/>
          <w:bCs/>
          <w:color w:val="000000" w:themeColor="text1"/>
          <w:szCs w:val="24"/>
        </w:rPr>
        <w:t>thickness of 208.60 m</w:t>
      </w:r>
      <w:r>
        <w:rPr>
          <w:rFonts w:ascii="Times" w:hAnsi="Times"/>
          <w:bCs/>
          <w:color w:val="000000" w:themeColor="text1"/>
          <w:szCs w:val="24"/>
        </w:rPr>
        <w:t xml:space="preserve"> </w:t>
      </w:r>
      <w:r w:rsidRPr="003720FA">
        <w:rPr>
          <w:rFonts w:ascii="Times" w:hAnsi="Times"/>
          <w:bCs/>
          <w:color w:val="000000" w:themeColor="text1"/>
          <w:szCs w:val="24"/>
        </w:rPr>
        <w:t xml:space="preserve">and can be subdivided into three members. </w:t>
      </w:r>
      <w:r w:rsidRPr="003720FA">
        <w:rPr>
          <w:rFonts w:ascii="Times" w:hAnsi="Times"/>
          <w:color w:val="000000" w:themeColor="text1"/>
          <w:szCs w:val="24"/>
        </w:rPr>
        <w:t xml:space="preserve">The Lower Member of </w:t>
      </w:r>
      <w:proofErr w:type="spellStart"/>
      <w:r w:rsidRPr="003720FA">
        <w:rPr>
          <w:rFonts w:ascii="Times" w:hAnsi="Times"/>
          <w:color w:val="000000" w:themeColor="text1"/>
          <w:szCs w:val="24"/>
        </w:rPr>
        <w:t>Nanlinghu</w:t>
      </w:r>
      <w:proofErr w:type="spellEnd"/>
      <w:r w:rsidRPr="003720FA">
        <w:rPr>
          <w:rFonts w:ascii="Times" w:hAnsi="Times"/>
          <w:color w:val="000000" w:themeColor="text1"/>
          <w:szCs w:val="24"/>
        </w:rPr>
        <w:t xml:space="preserve"> Formation </w:t>
      </w:r>
      <w:r>
        <w:rPr>
          <w:rFonts w:ascii="Times" w:hAnsi="Times"/>
          <w:color w:val="000000" w:themeColor="text1"/>
          <w:szCs w:val="24"/>
        </w:rPr>
        <w:t>(</w:t>
      </w:r>
      <w:r w:rsidRPr="003720FA">
        <w:rPr>
          <w:rFonts w:ascii="Times" w:hAnsi="Times"/>
          <w:color w:val="000000" w:themeColor="text1"/>
          <w:szCs w:val="24"/>
        </w:rPr>
        <w:t>40.29 m thick</w:t>
      </w:r>
      <w:r>
        <w:rPr>
          <w:rFonts w:ascii="Times" w:hAnsi="Times"/>
          <w:color w:val="000000" w:themeColor="text1"/>
          <w:szCs w:val="24"/>
        </w:rPr>
        <w:t>) is</w:t>
      </w:r>
      <w:r w:rsidRPr="003720FA">
        <w:rPr>
          <w:rFonts w:ascii="Times" w:hAnsi="Times"/>
          <w:color w:val="000000" w:themeColor="text1"/>
          <w:szCs w:val="24"/>
        </w:rPr>
        <w:t xml:space="preserve"> characterized by light grey</w:t>
      </w:r>
      <w:r>
        <w:rPr>
          <w:rFonts w:ascii="Times" w:hAnsi="Times"/>
          <w:color w:val="000000" w:themeColor="text1"/>
          <w:szCs w:val="24"/>
        </w:rPr>
        <w:t>,</w:t>
      </w:r>
      <w:r w:rsidRPr="003720FA">
        <w:rPr>
          <w:rFonts w:ascii="Times" w:hAnsi="Times"/>
          <w:color w:val="000000" w:themeColor="text1"/>
          <w:szCs w:val="24"/>
        </w:rPr>
        <w:t xml:space="preserve"> thick-bedded limestone. Its lower part mainly comprises grey-reddish</w:t>
      </w:r>
      <w:r>
        <w:rPr>
          <w:rFonts w:ascii="Times" w:hAnsi="Times"/>
          <w:color w:val="000000" w:themeColor="text1"/>
          <w:szCs w:val="24"/>
        </w:rPr>
        <w:t>,</w:t>
      </w:r>
      <w:r w:rsidRPr="003720FA">
        <w:rPr>
          <w:rFonts w:ascii="Times" w:hAnsi="Times"/>
          <w:color w:val="000000" w:themeColor="text1"/>
          <w:szCs w:val="24"/>
        </w:rPr>
        <w:t xml:space="preserve"> medium-bedded</w:t>
      </w:r>
      <w:r>
        <w:rPr>
          <w:rFonts w:ascii="Times" w:hAnsi="Times"/>
          <w:color w:val="000000" w:themeColor="text1"/>
          <w:szCs w:val="24"/>
        </w:rPr>
        <w:t xml:space="preserve">, </w:t>
      </w:r>
      <w:r w:rsidRPr="003720FA">
        <w:rPr>
          <w:rFonts w:ascii="Times" w:hAnsi="Times"/>
          <w:color w:val="000000" w:themeColor="text1"/>
          <w:szCs w:val="24"/>
        </w:rPr>
        <w:t>nodular muddy limestone intercalated with dark grey limestone, while its upper part mainly comprises grey</w:t>
      </w:r>
      <w:r>
        <w:rPr>
          <w:rFonts w:ascii="Times" w:hAnsi="Times"/>
          <w:color w:val="000000" w:themeColor="text1"/>
          <w:szCs w:val="24"/>
        </w:rPr>
        <w:t xml:space="preserve"> to </w:t>
      </w:r>
      <w:r w:rsidRPr="003720FA">
        <w:rPr>
          <w:rFonts w:ascii="Times" w:hAnsi="Times"/>
          <w:color w:val="000000" w:themeColor="text1"/>
          <w:szCs w:val="24"/>
        </w:rPr>
        <w:t>dark grey</w:t>
      </w:r>
      <w:r>
        <w:rPr>
          <w:rFonts w:ascii="Times" w:hAnsi="Times"/>
          <w:color w:val="000000" w:themeColor="text1"/>
          <w:szCs w:val="24"/>
        </w:rPr>
        <w:t>,</w:t>
      </w:r>
      <w:r w:rsidRPr="003720FA">
        <w:rPr>
          <w:rFonts w:ascii="Times" w:hAnsi="Times"/>
          <w:color w:val="000000" w:themeColor="text1"/>
          <w:szCs w:val="24"/>
        </w:rPr>
        <w:t xml:space="preserve"> thick-bedded limestone intercalated with yellowish</w:t>
      </w:r>
      <w:r>
        <w:rPr>
          <w:rFonts w:ascii="Times" w:hAnsi="Times"/>
          <w:color w:val="000000" w:themeColor="text1"/>
          <w:szCs w:val="24"/>
        </w:rPr>
        <w:t>,</w:t>
      </w:r>
      <w:r w:rsidRPr="003720FA">
        <w:rPr>
          <w:rFonts w:ascii="Times" w:hAnsi="Times"/>
          <w:color w:val="000000" w:themeColor="text1"/>
          <w:szCs w:val="24"/>
        </w:rPr>
        <w:t xml:space="preserve"> medium and thin-bedded</w:t>
      </w:r>
      <w:r>
        <w:rPr>
          <w:rFonts w:ascii="Times" w:hAnsi="Times"/>
          <w:color w:val="000000" w:themeColor="text1"/>
          <w:szCs w:val="24"/>
        </w:rPr>
        <w:t>,</w:t>
      </w:r>
      <w:r w:rsidRPr="003720FA">
        <w:rPr>
          <w:rFonts w:ascii="Times" w:hAnsi="Times"/>
          <w:color w:val="000000" w:themeColor="text1"/>
          <w:szCs w:val="24"/>
        </w:rPr>
        <w:t xml:space="preserve"> nodular muddy limestone and calcareous mudstone. </w:t>
      </w:r>
    </w:p>
    <w:p w14:paraId="021CB20A" w14:textId="77777777" w:rsidR="00944D95" w:rsidRPr="003720FA" w:rsidRDefault="00944D95" w:rsidP="00944BBC">
      <w:pPr>
        <w:spacing w:line="360" w:lineRule="auto"/>
        <w:ind w:right="-291" w:firstLine="480"/>
        <w:jc w:val="both"/>
        <w:rPr>
          <w:rFonts w:ascii="Times" w:hAnsi="Times"/>
          <w:color w:val="000000" w:themeColor="text1"/>
          <w:szCs w:val="24"/>
        </w:rPr>
      </w:pPr>
      <w:r w:rsidRPr="003720FA">
        <w:rPr>
          <w:rFonts w:ascii="Times" w:hAnsi="Times"/>
          <w:color w:val="000000" w:themeColor="text1"/>
          <w:szCs w:val="24"/>
        </w:rPr>
        <w:t xml:space="preserve">The Middle Member of </w:t>
      </w:r>
      <w:proofErr w:type="spellStart"/>
      <w:r w:rsidRPr="003720FA">
        <w:rPr>
          <w:rFonts w:ascii="Times" w:hAnsi="Times"/>
          <w:color w:val="000000" w:themeColor="text1"/>
          <w:szCs w:val="24"/>
        </w:rPr>
        <w:t>Nanlinghu</w:t>
      </w:r>
      <w:proofErr w:type="spellEnd"/>
      <w:r w:rsidRPr="003720FA">
        <w:rPr>
          <w:rFonts w:ascii="Times" w:hAnsi="Times"/>
          <w:color w:val="000000" w:themeColor="text1"/>
          <w:szCs w:val="24"/>
        </w:rPr>
        <w:t xml:space="preserve"> Formation </w:t>
      </w:r>
      <w:r>
        <w:rPr>
          <w:rFonts w:ascii="Times" w:hAnsi="Times"/>
          <w:color w:val="000000" w:themeColor="text1"/>
          <w:szCs w:val="24"/>
        </w:rPr>
        <w:t>(</w:t>
      </w:r>
      <w:r w:rsidRPr="003720FA">
        <w:rPr>
          <w:rFonts w:ascii="Times" w:hAnsi="Times"/>
          <w:color w:val="000000" w:themeColor="text1"/>
          <w:szCs w:val="24"/>
        </w:rPr>
        <w:t>68.61 m thick</w:t>
      </w:r>
      <w:r>
        <w:rPr>
          <w:rFonts w:ascii="Times" w:hAnsi="Times"/>
          <w:color w:val="000000" w:themeColor="text1"/>
          <w:szCs w:val="24"/>
        </w:rPr>
        <w:t xml:space="preserve">) consists of </w:t>
      </w:r>
      <w:r w:rsidRPr="003720FA">
        <w:rPr>
          <w:rFonts w:ascii="Times" w:hAnsi="Times"/>
          <w:color w:val="000000" w:themeColor="text1"/>
          <w:szCs w:val="24"/>
        </w:rPr>
        <w:t>reddish</w:t>
      </w:r>
      <w:r>
        <w:rPr>
          <w:rFonts w:ascii="Times" w:hAnsi="Times"/>
          <w:color w:val="000000" w:themeColor="text1"/>
          <w:szCs w:val="24"/>
        </w:rPr>
        <w:t>,</w:t>
      </w:r>
      <w:r w:rsidRPr="003720FA">
        <w:rPr>
          <w:rFonts w:ascii="Times" w:hAnsi="Times"/>
          <w:color w:val="000000" w:themeColor="text1"/>
          <w:szCs w:val="24"/>
        </w:rPr>
        <w:t xml:space="preserve"> medium-thick-bedded</w:t>
      </w:r>
      <w:r>
        <w:rPr>
          <w:rFonts w:ascii="Times" w:hAnsi="Times"/>
          <w:color w:val="000000" w:themeColor="text1"/>
          <w:szCs w:val="24"/>
        </w:rPr>
        <w:t>,</w:t>
      </w:r>
      <w:r w:rsidRPr="003720FA">
        <w:rPr>
          <w:rFonts w:ascii="Times" w:hAnsi="Times"/>
          <w:color w:val="000000" w:themeColor="text1"/>
          <w:szCs w:val="24"/>
        </w:rPr>
        <w:t xml:space="preserve"> nodular limestone. Its lower part yields purple </w:t>
      </w:r>
      <w:r>
        <w:rPr>
          <w:rFonts w:ascii="Times" w:hAnsi="Times"/>
          <w:color w:val="000000" w:themeColor="text1"/>
          <w:szCs w:val="24"/>
        </w:rPr>
        <w:t xml:space="preserve">to </w:t>
      </w:r>
      <w:r w:rsidRPr="003720FA">
        <w:rPr>
          <w:rFonts w:ascii="Times" w:hAnsi="Times"/>
          <w:color w:val="000000" w:themeColor="text1"/>
          <w:szCs w:val="24"/>
        </w:rPr>
        <w:t>reddish</w:t>
      </w:r>
      <w:r>
        <w:rPr>
          <w:rFonts w:ascii="Times" w:hAnsi="Times"/>
          <w:color w:val="000000" w:themeColor="text1"/>
          <w:szCs w:val="24"/>
        </w:rPr>
        <w:t>,</w:t>
      </w:r>
      <w:r w:rsidRPr="003720FA">
        <w:rPr>
          <w:rFonts w:ascii="Times" w:hAnsi="Times"/>
          <w:color w:val="000000" w:themeColor="text1"/>
          <w:szCs w:val="24"/>
        </w:rPr>
        <w:t xml:space="preserve"> thin</w:t>
      </w:r>
      <w:r>
        <w:rPr>
          <w:rFonts w:ascii="Times" w:hAnsi="Times"/>
          <w:color w:val="000000" w:themeColor="text1"/>
          <w:szCs w:val="24"/>
        </w:rPr>
        <w:t xml:space="preserve"> to </w:t>
      </w:r>
      <w:r w:rsidRPr="003720FA">
        <w:rPr>
          <w:rFonts w:ascii="Times" w:hAnsi="Times"/>
          <w:color w:val="000000" w:themeColor="text1"/>
          <w:szCs w:val="24"/>
        </w:rPr>
        <w:t>medium-bedded</w:t>
      </w:r>
      <w:r>
        <w:rPr>
          <w:rFonts w:ascii="Times" w:hAnsi="Times"/>
          <w:color w:val="000000" w:themeColor="text1"/>
          <w:szCs w:val="24"/>
        </w:rPr>
        <w:t>,</w:t>
      </w:r>
      <w:r w:rsidRPr="003720FA">
        <w:rPr>
          <w:rFonts w:ascii="Times" w:hAnsi="Times"/>
          <w:color w:val="000000" w:themeColor="text1"/>
          <w:szCs w:val="24"/>
        </w:rPr>
        <w:t xml:space="preserve"> nodular muddy limestone and marls intercalated with grey</w:t>
      </w:r>
      <w:r>
        <w:rPr>
          <w:rFonts w:ascii="Times" w:hAnsi="Times"/>
          <w:color w:val="000000" w:themeColor="text1"/>
          <w:szCs w:val="24"/>
        </w:rPr>
        <w:t>,</w:t>
      </w:r>
      <w:r w:rsidRPr="003720FA">
        <w:rPr>
          <w:rFonts w:ascii="Times" w:hAnsi="Times"/>
          <w:color w:val="000000" w:themeColor="text1"/>
          <w:szCs w:val="24"/>
        </w:rPr>
        <w:t xml:space="preserve"> thin</w:t>
      </w:r>
      <w:r>
        <w:rPr>
          <w:rFonts w:ascii="Times" w:hAnsi="Times"/>
          <w:color w:val="000000" w:themeColor="text1"/>
          <w:szCs w:val="24"/>
        </w:rPr>
        <w:t xml:space="preserve"> to </w:t>
      </w:r>
      <w:r w:rsidRPr="003720FA">
        <w:rPr>
          <w:rFonts w:ascii="Times" w:hAnsi="Times"/>
          <w:color w:val="000000" w:themeColor="text1"/>
          <w:szCs w:val="24"/>
        </w:rPr>
        <w:t>medium-bedded limestone. The middle part is composed of grey</w:t>
      </w:r>
      <w:r>
        <w:rPr>
          <w:rFonts w:ascii="Times" w:hAnsi="Times"/>
          <w:color w:val="000000" w:themeColor="text1"/>
          <w:szCs w:val="24"/>
        </w:rPr>
        <w:t xml:space="preserve"> to</w:t>
      </w:r>
      <w:r w:rsidRPr="003720FA">
        <w:rPr>
          <w:rFonts w:ascii="Times" w:hAnsi="Times"/>
          <w:color w:val="000000" w:themeColor="text1"/>
          <w:szCs w:val="24"/>
        </w:rPr>
        <w:t xml:space="preserve"> dark grey</w:t>
      </w:r>
      <w:r>
        <w:rPr>
          <w:rFonts w:ascii="Times" w:hAnsi="Times"/>
          <w:color w:val="000000" w:themeColor="text1"/>
          <w:szCs w:val="24"/>
        </w:rPr>
        <w:t>,</w:t>
      </w:r>
      <w:r w:rsidRPr="003720FA">
        <w:rPr>
          <w:rFonts w:ascii="Times" w:hAnsi="Times"/>
          <w:color w:val="000000" w:themeColor="text1"/>
          <w:szCs w:val="24"/>
        </w:rPr>
        <w:t xml:space="preserve"> medium-thick-bedded limestone intercalated with purple reddish, greyish green</w:t>
      </w:r>
      <w:r>
        <w:rPr>
          <w:rFonts w:ascii="Times" w:hAnsi="Times"/>
          <w:color w:val="000000" w:themeColor="text1"/>
          <w:szCs w:val="24"/>
        </w:rPr>
        <w:t>,</w:t>
      </w:r>
      <w:r w:rsidRPr="003720FA">
        <w:rPr>
          <w:rFonts w:ascii="Times" w:hAnsi="Times"/>
          <w:color w:val="000000" w:themeColor="text1"/>
          <w:szCs w:val="24"/>
        </w:rPr>
        <w:t xml:space="preserve"> nodular muddy limestone and calcareous shell. The upper part mainly yields greyish green thin-medium-bedded nodular muddy limestone intercalated with mudstone and dark grey thin-bedded limestone. </w:t>
      </w:r>
    </w:p>
    <w:p w14:paraId="21E6CE6D" w14:textId="7DF41B96" w:rsidR="00944D95" w:rsidRPr="003720FA" w:rsidRDefault="00944D95" w:rsidP="00944BBC">
      <w:pPr>
        <w:spacing w:line="360" w:lineRule="auto"/>
        <w:ind w:right="-291" w:firstLine="480"/>
        <w:jc w:val="both"/>
        <w:rPr>
          <w:rFonts w:ascii="Times" w:hAnsi="Times"/>
          <w:color w:val="000000" w:themeColor="text1"/>
          <w:szCs w:val="24"/>
        </w:rPr>
      </w:pPr>
      <w:r w:rsidRPr="003720FA">
        <w:rPr>
          <w:rFonts w:ascii="Times" w:hAnsi="Times"/>
          <w:color w:val="000000" w:themeColor="text1"/>
          <w:szCs w:val="24"/>
        </w:rPr>
        <w:lastRenderedPageBreak/>
        <w:t xml:space="preserve">The Upper Member of </w:t>
      </w:r>
      <w:proofErr w:type="spellStart"/>
      <w:r w:rsidRPr="003720FA">
        <w:rPr>
          <w:rFonts w:ascii="Times" w:hAnsi="Times"/>
          <w:color w:val="000000" w:themeColor="text1"/>
          <w:szCs w:val="24"/>
        </w:rPr>
        <w:t>Nanlinghu</w:t>
      </w:r>
      <w:proofErr w:type="spellEnd"/>
      <w:r w:rsidRPr="003720FA">
        <w:rPr>
          <w:rFonts w:ascii="Times" w:hAnsi="Times"/>
          <w:color w:val="000000" w:themeColor="text1"/>
          <w:szCs w:val="24"/>
        </w:rPr>
        <w:t xml:space="preserve"> Formation </w:t>
      </w:r>
      <w:r>
        <w:rPr>
          <w:rFonts w:ascii="Times" w:hAnsi="Times"/>
          <w:color w:val="000000" w:themeColor="text1"/>
          <w:szCs w:val="24"/>
        </w:rPr>
        <w:t>(</w:t>
      </w:r>
      <w:r w:rsidRPr="003720FA">
        <w:rPr>
          <w:rFonts w:ascii="Times" w:hAnsi="Times"/>
          <w:color w:val="000000" w:themeColor="text1"/>
          <w:szCs w:val="24"/>
        </w:rPr>
        <w:t>76.48 m thick</w:t>
      </w:r>
      <w:r>
        <w:rPr>
          <w:rFonts w:ascii="Times" w:hAnsi="Times"/>
          <w:color w:val="000000" w:themeColor="text1"/>
          <w:szCs w:val="24"/>
        </w:rPr>
        <w:t xml:space="preserve">) consists of </w:t>
      </w:r>
      <w:r w:rsidRPr="003720FA">
        <w:rPr>
          <w:rFonts w:ascii="Times" w:hAnsi="Times"/>
          <w:color w:val="000000" w:themeColor="text1"/>
          <w:szCs w:val="24"/>
        </w:rPr>
        <w:t>alternating dark grey thin-bedded marls and shells. The lower part of this member comprises dark grey</w:t>
      </w:r>
      <w:r>
        <w:rPr>
          <w:rFonts w:ascii="Times" w:hAnsi="Times"/>
          <w:color w:val="000000" w:themeColor="text1"/>
          <w:szCs w:val="24"/>
        </w:rPr>
        <w:t>,</w:t>
      </w:r>
      <w:r w:rsidRPr="003720FA">
        <w:rPr>
          <w:rFonts w:ascii="Times" w:hAnsi="Times"/>
          <w:color w:val="000000" w:themeColor="text1"/>
          <w:szCs w:val="24"/>
        </w:rPr>
        <w:t xml:space="preserve"> thin-bedded marls and muddy limestone intercalated with yellowish green calcareous shells, yielding abundant and well</w:t>
      </w:r>
      <w:r>
        <w:rPr>
          <w:rFonts w:ascii="Times" w:hAnsi="Times"/>
          <w:color w:val="000000" w:themeColor="text1"/>
          <w:szCs w:val="24"/>
        </w:rPr>
        <w:t>-</w:t>
      </w:r>
      <w:r w:rsidRPr="003720FA">
        <w:rPr>
          <w:rFonts w:ascii="Times" w:hAnsi="Times"/>
          <w:color w:val="000000" w:themeColor="text1"/>
          <w:szCs w:val="24"/>
        </w:rPr>
        <w:t>preserved Triassic marine reptile</w:t>
      </w:r>
      <w:r>
        <w:rPr>
          <w:rFonts w:ascii="Times" w:hAnsi="Times"/>
          <w:color w:val="000000" w:themeColor="text1"/>
          <w:szCs w:val="24"/>
        </w:rPr>
        <w:t>s</w:t>
      </w:r>
      <w:r w:rsidRPr="003720FA">
        <w:rPr>
          <w:rFonts w:ascii="Times" w:hAnsi="Times"/>
          <w:color w:val="000000" w:themeColor="text1"/>
          <w:szCs w:val="24"/>
        </w:rPr>
        <w:t xml:space="preserve"> and fishes. The upper part is composed of dark grey</w:t>
      </w:r>
      <w:r>
        <w:rPr>
          <w:rFonts w:ascii="Times" w:hAnsi="Times"/>
          <w:color w:val="000000" w:themeColor="text1"/>
          <w:szCs w:val="24"/>
        </w:rPr>
        <w:t xml:space="preserve"> to</w:t>
      </w:r>
      <w:r w:rsidRPr="003720FA">
        <w:rPr>
          <w:rFonts w:ascii="Times" w:hAnsi="Times"/>
          <w:color w:val="000000" w:themeColor="text1"/>
          <w:szCs w:val="24"/>
        </w:rPr>
        <w:t xml:space="preserve"> black</w:t>
      </w:r>
      <w:r>
        <w:rPr>
          <w:rFonts w:ascii="Times" w:hAnsi="Times"/>
          <w:color w:val="000000" w:themeColor="text1"/>
          <w:szCs w:val="24"/>
        </w:rPr>
        <w:t>,</w:t>
      </w:r>
      <w:r w:rsidRPr="003720FA">
        <w:rPr>
          <w:rFonts w:ascii="Times" w:hAnsi="Times"/>
          <w:color w:val="000000" w:themeColor="text1"/>
          <w:szCs w:val="24"/>
        </w:rPr>
        <w:t xml:space="preserve"> thin-bedded marls and limestone intercalated with bituminous shells and carbonaceous shells, the top beds yield chert nodules</w:t>
      </w:r>
      <w:r>
        <w:rPr>
          <w:rFonts w:ascii="Times" w:hAnsi="Times"/>
          <w:bCs/>
          <w:color w:val="000000" w:themeColor="text1"/>
          <w:szCs w:val="24"/>
        </w:rPr>
        <w:t>.</w:t>
      </w:r>
    </w:p>
    <w:p w14:paraId="2E89E632" w14:textId="77777777" w:rsidR="00944D95" w:rsidRPr="003720FA" w:rsidRDefault="00944D95" w:rsidP="00944BBC">
      <w:pPr>
        <w:autoSpaceDE w:val="0"/>
        <w:autoSpaceDN w:val="0"/>
        <w:adjustRightInd w:val="0"/>
        <w:spacing w:line="360" w:lineRule="auto"/>
        <w:ind w:right="-291" w:firstLine="567"/>
        <w:jc w:val="both"/>
        <w:rPr>
          <w:rFonts w:ascii="Times" w:hAnsi="Times"/>
          <w:color w:val="000000" w:themeColor="text1"/>
          <w:szCs w:val="24"/>
        </w:rPr>
      </w:pPr>
    </w:p>
    <w:p w14:paraId="7B50D84A" w14:textId="77777777" w:rsidR="00944D95" w:rsidRPr="003720FA" w:rsidRDefault="00944D95" w:rsidP="00944BBC">
      <w:pPr>
        <w:autoSpaceDE w:val="0"/>
        <w:autoSpaceDN w:val="0"/>
        <w:adjustRightInd w:val="0"/>
        <w:spacing w:line="360" w:lineRule="auto"/>
        <w:ind w:right="-291" w:firstLine="567"/>
        <w:jc w:val="both"/>
        <w:rPr>
          <w:rFonts w:ascii="Times" w:hAnsi="Times"/>
          <w:color w:val="000000" w:themeColor="text1"/>
          <w:szCs w:val="24"/>
        </w:rPr>
      </w:pPr>
      <w:r w:rsidRPr="003720FA">
        <w:rPr>
          <w:rFonts w:ascii="Times" w:hAnsi="Times"/>
          <w:color w:val="000000" w:themeColor="text1"/>
          <w:szCs w:val="24"/>
        </w:rPr>
        <w:t xml:space="preserve">The </w:t>
      </w:r>
      <w:proofErr w:type="spellStart"/>
      <w:r w:rsidRPr="003720FA">
        <w:rPr>
          <w:rFonts w:ascii="Times" w:hAnsi="Times"/>
          <w:b/>
          <w:bCs/>
          <w:color w:val="000000" w:themeColor="text1"/>
          <w:szCs w:val="24"/>
        </w:rPr>
        <w:t>Guanling</w:t>
      </w:r>
      <w:proofErr w:type="spellEnd"/>
      <w:r w:rsidRPr="003720FA">
        <w:rPr>
          <w:rFonts w:ascii="Times" w:hAnsi="Times"/>
          <w:b/>
          <w:bCs/>
          <w:color w:val="000000" w:themeColor="text1"/>
          <w:szCs w:val="24"/>
        </w:rPr>
        <w:t xml:space="preserve"> Formation</w:t>
      </w:r>
      <w:r w:rsidRPr="003720FA">
        <w:rPr>
          <w:rFonts w:ascii="Times" w:hAnsi="Times"/>
          <w:color w:val="000000" w:themeColor="text1"/>
          <w:szCs w:val="24"/>
        </w:rPr>
        <w:t xml:space="preserve"> mainly comprises clastic rocks and carbonates. It is subdivided into two members: </w:t>
      </w:r>
      <w:proofErr w:type="gramStart"/>
      <w:r w:rsidRPr="003720FA">
        <w:rPr>
          <w:rFonts w:ascii="Times" w:hAnsi="Times"/>
          <w:color w:val="000000" w:themeColor="text1"/>
          <w:szCs w:val="24"/>
        </w:rPr>
        <w:t>the</w:t>
      </w:r>
      <w:proofErr w:type="gramEnd"/>
      <w:r w:rsidRPr="003720FA">
        <w:rPr>
          <w:rFonts w:ascii="Times" w:hAnsi="Times"/>
          <w:color w:val="000000" w:themeColor="text1"/>
          <w:szCs w:val="24"/>
        </w:rPr>
        <w:t xml:space="preserve"> Lower Member contains yellow-green fine sandstones, silty mudstones and mudstones intercalated with muddy dolomites interpreted to reflect a transition from restricted-evaporitic tidal flat to shallow marine facies, whereas the </w:t>
      </w:r>
      <w:r>
        <w:rPr>
          <w:rFonts w:ascii="Times" w:hAnsi="Times"/>
          <w:color w:val="000000" w:themeColor="text1"/>
          <w:szCs w:val="24"/>
        </w:rPr>
        <w:t>U</w:t>
      </w:r>
      <w:r w:rsidRPr="003720FA">
        <w:rPr>
          <w:rFonts w:ascii="Times" w:hAnsi="Times"/>
          <w:color w:val="000000" w:themeColor="text1"/>
          <w:szCs w:val="24"/>
        </w:rPr>
        <w:t xml:space="preserve">pper </w:t>
      </w:r>
      <w:r>
        <w:rPr>
          <w:rFonts w:ascii="Times" w:hAnsi="Times"/>
          <w:color w:val="000000" w:themeColor="text1"/>
          <w:szCs w:val="24"/>
        </w:rPr>
        <w:t>M</w:t>
      </w:r>
      <w:r w:rsidRPr="003720FA">
        <w:rPr>
          <w:rFonts w:ascii="Times" w:hAnsi="Times"/>
          <w:color w:val="000000" w:themeColor="text1"/>
          <w:szCs w:val="24"/>
        </w:rPr>
        <w:t>ember comprises light-gray to dark- gray nodular micritic limestones, muddy limestones and cherty micritic limestones with bands of dolomites.</w:t>
      </w:r>
    </w:p>
    <w:p w14:paraId="67867DB3" w14:textId="77777777" w:rsidR="00944D95" w:rsidRPr="003720FA" w:rsidRDefault="00944D95" w:rsidP="00944BBC">
      <w:pPr>
        <w:spacing w:line="360" w:lineRule="auto"/>
        <w:ind w:right="-291"/>
        <w:jc w:val="both"/>
        <w:rPr>
          <w:rFonts w:ascii="Times" w:hAnsi="Times"/>
          <w:color w:val="000000" w:themeColor="text1"/>
          <w:szCs w:val="24"/>
        </w:rPr>
      </w:pPr>
      <w:r w:rsidRPr="003720FA">
        <w:rPr>
          <w:rFonts w:ascii="Times" w:hAnsi="Times"/>
          <w:color w:val="000000" w:themeColor="text1"/>
          <w:szCs w:val="24"/>
        </w:rPr>
        <w:t xml:space="preserve">From the upper </w:t>
      </w:r>
      <w:proofErr w:type="spellStart"/>
      <w:r w:rsidRPr="003720FA">
        <w:rPr>
          <w:rFonts w:ascii="Times" w:hAnsi="Times"/>
          <w:color w:val="000000" w:themeColor="text1"/>
          <w:szCs w:val="24"/>
        </w:rPr>
        <w:t>Guanling</w:t>
      </w:r>
      <w:proofErr w:type="spellEnd"/>
      <w:r w:rsidRPr="003720FA">
        <w:rPr>
          <w:rFonts w:ascii="Times" w:hAnsi="Times"/>
          <w:color w:val="000000" w:themeColor="text1"/>
          <w:szCs w:val="24"/>
        </w:rPr>
        <w:t xml:space="preserve"> Formation, two </w:t>
      </w:r>
      <w:proofErr w:type="spellStart"/>
      <w:r w:rsidRPr="003720FA">
        <w:rPr>
          <w:rFonts w:ascii="Times" w:hAnsi="Times"/>
          <w:color w:val="000000" w:themeColor="text1"/>
          <w:szCs w:val="24"/>
        </w:rPr>
        <w:t>Pelsonian</w:t>
      </w:r>
      <w:proofErr w:type="spellEnd"/>
      <w:r w:rsidRPr="003720FA">
        <w:rPr>
          <w:rFonts w:ascii="Times" w:hAnsi="Times"/>
          <w:color w:val="000000" w:themeColor="text1"/>
          <w:szCs w:val="24"/>
        </w:rPr>
        <w:t xml:space="preserve"> (Anisian, Middle Triassic) marine vertebrate faunas </w:t>
      </w:r>
      <w:r>
        <w:rPr>
          <w:rFonts w:ascii="Times" w:hAnsi="Times"/>
          <w:color w:val="000000" w:themeColor="text1"/>
          <w:szCs w:val="24"/>
        </w:rPr>
        <w:t xml:space="preserve">were </w:t>
      </w:r>
      <w:r w:rsidRPr="003720FA">
        <w:rPr>
          <w:rFonts w:ascii="Times" w:hAnsi="Times"/>
          <w:color w:val="000000" w:themeColor="text1"/>
          <w:szCs w:val="24"/>
        </w:rPr>
        <w:t xml:space="preserve">discovered, </w:t>
      </w:r>
      <w:r>
        <w:rPr>
          <w:rFonts w:ascii="Times" w:hAnsi="Times"/>
          <w:color w:val="000000" w:themeColor="text1"/>
          <w:szCs w:val="24"/>
        </w:rPr>
        <w:t>namely</w:t>
      </w:r>
      <w:r w:rsidRPr="003720FA">
        <w:rPr>
          <w:rFonts w:ascii="Times" w:hAnsi="Times"/>
          <w:color w:val="000000" w:themeColor="text1"/>
          <w:szCs w:val="24"/>
        </w:rPr>
        <w:t xml:space="preserve"> the </w:t>
      </w:r>
      <w:proofErr w:type="spellStart"/>
      <w:r w:rsidRPr="003720FA">
        <w:rPr>
          <w:rFonts w:ascii="Times" w:hAnsi="Times"/>
          <w:color w:val="000000" w:themeColor="text1"/>
          <w:szCs w:val="24"/>
        </w:rPr>
        <w:t>Panxian</w:t>
      </w:r>
      <w:proofErr w:type="spellEnd"/>
      <w:r w:rsidRPr="003720FA">
        <w:rPr>
          <w:rFonts w:ascii="Times" w:hAnsi="Times"/>
          <w:color w:val="000000" w:themeColor="text1"/>
          <w:szCs w:val="24"/>
        </w:rPr>
        <w:t xml:space="preserve"> Fauna and the </w:t>
      </w:r>
      <w:proofErr w:type="spellStart"/>
      <w:r w:rsidRPr="003720FA">
        <w:rPr>
          <w:rFonts w:ascii="Times" w:hAnsi="Times"/>
          <w:color w:val="000000" w:themeColor="text1"/>
          <w:szCs w:val="24"/>
        </w:rPr>
        <w:t>Luoping</w:t>
      </w:r>
      <w:proofErr w:type="spellEnd"/>
      <w:r w:rsidRPr="003720FA">
        <w:rPr>
          <w:rFonts w:ascii="Times" w:hAnsi="Times"/>
          <w:color w:val="000000" w:themeColor="text1"/>
          <w:szCs w:val="24"/>
        </w:rPr>
        <w:t xml:space="preserve"> Fauna, respectively. </w:t>
      </w:r>
    </w:p>
    <w:p w14:paraId="2D912EBE" w14:textId="77777777" w:rsidR="00944D95" w:rsidRPr="003720FA" w:rsidRDefault="00944D95" w:rsidP="00944BBC">
      <w:pPr>
        <w:spacing w:line="360" w:lineRule="auto"/>
        <w:ind w:right="-291"/>
        <w:jc w:val="both"/>
        <w:rPr>
          <w:rFonts w:ascii="Times" w:eastAsia="Songti SC Regular" w:hAnsi="Times"/>
          <w:szCs w:val="24"/>
        </w:rPr>
      </w:pPr>
    </w:p>
    <w:p w14:paraId="35BB0C63" w14:textId="77777777" w:rsidR="00944D95" w:rsidRPr="003720FA" w:rsidRDefault="00944D95" w:rsidP="00944BBC">
      <w:pPr>
        <w:autoSpaceDE w:val="0"/>
        <w:autoSpaceDN w:val="0"/>
        <w:adjustRightInd w:val="0"/>
        <w:spacing w:line="360" w:lineRule="auto"/>
        <w:ind w:right="-291"/>
        <w:jc w:val="both"/>
        <w:rPr>
          <w:rFonts w:ascii="Times" w:hAnsi="Times"/>
          <w:bCs/>
          <w:color w:val="000000" w:themeColor="text1"/>
          <w:szCs w:val="24"/>
        </w:rPr>
      </w:pPr>
      <w:r w:rsidRPr="003720FA">
        <w:rPr>
          <w:rFonts w:ascii="Times" w:hAnsi="Times"/>
          <w:bCs/>
          <w:color w:val="000000" w:themeColor="text1"/>
          <w:szCs w:val="24"/>
        </w:rPr>
        <w:t>The stratigraphic information regarding the intervals investigated for calcareous nannofossils (see range chart Fig.</w:t>
      </w:r>
      <w:r>
        <w:rPr>
          <w:rFonts w:ascii="Times" w:hAnsi="Times"/>
          <w:bCs/>
          <w:color w:val="000000" w:themeColor="text1"/>
          <w:szCs w:val="24"/>
        </w:rPr>
        <w:t xml:space="preserve"> 2</w:t>
      </w:r>
      <w:r w:rsidRPr="003720FA">
        <w:rPr>
          <w:rFonts w:ascii="Times" w:hAnsi="Times"/>
          <w:bCs/>
          <w:color w:val="000000" w:themeColor="text1"/>
          <w:szCs w:val="24"/>
        </w:rPr>
        <w:t>) are given below, from oldest to youngest. Nannofossil (sub)samples were taken from samples previously investigated for marine faunas and available at the Department of Earth Sciences of the University of Milan (Italy)</w:t>
      </w:r>
      <w:r>
        <w:rPr>
          <w:rFonts w:ascii="Times" w:hAnsi="Times"/>
          <w:bCs/>
          <w:color w:val="000000" w:themeColor="text1"/>
          <w:szCs w:val="24"/>
        </w:rPr>
        <w:t>.</w:t>
      </w:r>
    </w:p>
    <w:p w14:paraId="63D6F1E0" w14:textId="77777777" w:rsidR="00944D95" w:rsidRPr="003720FA" w:rsidRDefault="00944D95" w:rsidP="00944BBC">
      <w:pPr>
        <w:autoSpaceDE w:val="0"/>
        <w:autoSpaceDN w:val="0"/>
        <w:adjustRightInd w:val="0"/>
        <w:spacing w:line="360" w:lineRule="auto"/>
        <w:ind w:right="-291"/>
        <w:jc w:val="both"/>
        <w:rPr>
          <w:rFonts w:ascii="Times" w:hAnsi="Times"/>
          <w:bCs/>
          <w:color w:val="000000" w:themeColor="text1"/>
          <w:szCs w:val="24"/>
        </w:rPr>
      </w:pPr>
    </w:p>
    <w:p w14:paraId="480A1C41" w14:textId="218304FD" w:rsidR="00944D95" w:rsidRPr="003720FA" w:rsidRDefault="00944D95" w:rsidP="00944BBC">
      <w:pPr>
        <w:pStyle w:val="Corpodeltesto2"/>
        <w:spacing w:after="0" w:line="360" w:lineRule="auto"/>
        <w:ind w:right="-291"/>
        <w:jc w:val="both"/>
        <w:rPr>
          <w:rFonts w:ascii="Times" w:hAnsi="Times"/>
          <w:b/>
          <w:bCs/>
          <w:color w:val="000000" w:themeColor="text1"/>
          <w:szCs w:val="24"/>
        </w:rPr>
      </w:pPr>
      <w:r w:rsidRPr="003720FA">
        <w:rPr>
          <w:rFonts w:ascii="Times" w:hAnsi="Times"/>
          <w:b/>
          <w:bCs/>
          <w:color w:val="000000" w:themeColor="text1"/>
          <w:szCs w:val="24"/>
        </w:rPr>
        <w:t xml:space="preserve">SMITHIAN: </w:t>
      </w:r>
      <w:r w:rsidRPr="003720FA">
        <w:rPr>
          <w:rFonts w:ascii="Times" w:hAnsi="Times"/>
          <w:color w:val="000000" w:themeColor="text1"/>
          <w:szCs w:val="24"/>
        </w:rPr>
        <w:t xml:space="preserve">Lower </w:t>
      </w:r>
      <w:proofErr w:type="spellStart"/>
      <w:r w:rsidRPr="003720FA">
        <w:rPr>
          <w:rFonts w:ascii="Times" w:hAnsi="Times"/>
          <w:color w:val="000000" w:themeColor="text1"/>
          <w:szCs w:val="24"/>
        </w:rPr>
        <w:t>Qinglong</w:t>
      </w:r>
      <w:proofErr w:type="spellEnd"/>
      <w:r w:rsidRPr="003720FA">
        <w:rPr>
          <w:rFonts w:ascii="Times" w:hAnsi="Times"/>
          <w:color w:val="000000" w:themeColor="text1"/>
          <w:szCs w:val="24"/>
        </w:rPr>
        <w:t xml:space="preserve"> Formation at </w:t>
      </w:r>
      <w:proofErr w:type="spellStart"/>
      <w:r w:rsidRPr="003720FA">
        <w:rPr>
          <w:rFonts w:ascii="Times" w:hAnsi="Times"/>
          <w:color w:val="000000" w:themeColor="text1"/>
          <w:szCs w:val="24"/>
        </w:rPr>
        <w:t>Longtan</w:t>
      </w:r>
      <w:proofErr w:type="spellEnd"/>
      <w:r w:rsidRPr="003720FA">
        <w:rPr>
          <w:rFonts w:ascii="Times" w:hAnsi="Times"/>
          <w:color w:val="000000" w:themeColor="text1"/>
          <w:szCs w:val="24"/>
        </w:rPr>
        <w:t xml:space="preserve"> section (Nanjing, Jiangsu Province)</w:t>
      </w:r>
      <w:r>
        <w:rPr>
          <w:rFonts w:ascii="Times" w:hAnsi="Times"/>
          <w:color w:val="000000" w:themeColor="text1"/>
          <w:szCs w:val="24"/>
        </w:rPr>
        <w:t xml:space="preserve"> (Fig. S</w:t>
      </w:r>
      <w:r w:rsidR="00315EF3">
        <w:rPr>
          <w:rFonts w:ascii="Times" w:hAnsi="Times"/>
          <w:color w:val="000000" w:themeColor="text1"/>
          <w:szCs w:val="24"/>
        </w:rPr>
        <w:t xml:space="preserve">I </w:t>
      </w:r>
      <w:r>
        <w:rPr>
          <w:rFonts w:ascii="Times" w:hAnsi="Times"/>
          <w:color w:val="000000" w:themeColor="text1"/>
          <w:szCs w:val="24"/>
        </w:rPr>
        <w:t>2)</w:t>
      </w:r>
      <w:r w:rsidRPr="003720FA">
        <w:rPr>
          <w:rFonts w:ascii="Times" w:hAnsi="Times"/>
          <w:color w:val="000000" w:themeColor="text1"/>
          <w:szCs w:val="24"/>
        </w:rPr>
        <w:t>.</w:t>
      </w:r>
    </w:p>
    <w:p w14:paraId="46EAC972" w14:textId="784A6B4D" w:rsidR="00944D95" w:rsidRPr="003720FA" w:rsidRDefault="00944D95" w:rsidP="00944BBC">
      <w:pPr>
        <w:pStyle w:val="Corpodeltesto2"/>
        <w:spacing w:after="0" w:line="360" w:lineRule="auto"/>
        <w:ind w:right="-291"/>
        <w:jc w:val="both"/>
        <w:rPr>
          <w:rFonts w:ascii="Times" w:hAnsi="Times"/>
          <w:color w:val="000000" w:themeColor="text1"/>
          <w:szCs w:val="24"/>
        </w:rPr>
      </w:pPr>
      <w:r w:rsidRPr="003720FA">
        <w:rPr>
          <w:rFonts w:ascii="Times" w:hAnsi="Times"/>
          <w:color w:val="000000" w:themeColor="text1"/>
          <w:szCs w:val="24"/>
        </w:rPr>
        <w:t xml:space="preserve">The detailed </w:t>
      </w:r>
      <w:proofErr w:type="spellStart"/>
      <w:r w:rsidRPr="003720FA">
        <w:rPr>
          <w:rFonts w:ascii="Times" w:hAnsi="Times"/>
          <w:color w:val="000000" w:themeColor="text1"/>
          <w:szCs w:val="24"/>
        </w:rPr>
        <w:t>lithostratigraphy</w:t>
      </w:r>
      <w:proofErr w:type="spellEnd"/>
      <w:r w:rsidRPr="003720FA">
        <w:rPr>
          <w:rFonts w:ascii="Times" w:hAnsi="Times"/>
          <w:color w:val="000000" w:themeColor="text1"/>
          <w:szCs w:val="24"/>
        </w:rPr>
        <w:t xml:space="preserve"> of the </w:t>
      </w:r>
      <w:proofErr w:type="spellStart"/>
      <w:r w:rsidRPr="003720FA">
        <w:rPr>
          <w:rFonts w:ascii="Times" w:hAnsi="Times"/>
          <w:color w:val="000000" w:themeColor="text1"/>
          <w:szCs w:val="24"/>
        </w:rPr>
        <w:t>Longtan</w:t>
      </w:r>
      <w:proofErr w:type="spellEnd"/>
      <w:r w:rsidRPr="003720FA">
        <w:rPr>
          <w:rFonts w:ascii="Times" w:hAnsi="Times"/>
          <w:color w:val="000000" w:themeColor="text1"/>
          <w:szCs w:val="24"/>
        </w:rPr>
        <w:t xml:space="preserve"> section is described by </w:t>
      </w:r>
      <w:r w:rsidR="00EF6D52" w:rsidRPr="000C700E">
        <w:rPr>
          <w:rStyle w:val="Enfasigrassetto"/>
          <w:b w:val="0"/>
          <w:bCs w:val="0"/>
          <w:color w:val="000000"/>
        </w:rPr>
        <w:t>Liu et al. (2020)</w:t>
      </w:r>
      <w:r w:rsidR="00EF6D52">
        <w:rPr>
          <w:rStyle w:val="Enfasigrassetto"/>
          <w:color w:val="000000"/>
        </w:rPr>
        <w:t xml:space="preserve"> </w:t>
      </w:r>
      <w:r w:rsidRPr="003720FA">
        <w:rPr>
          <w:rFonts w:ascii="Times" w:hAnsi="Times"/>
          <w:color w:val="000000" w:themeColor="text1"/>
          <w:szCs w:val="24"/>
        </w:rPr>
        <w:t>who performed a high-resolution conodont biostratigraphy providing a latest Smithian age.</w:t>
      </w:r>
    </w:p>
    <w:p w14:paraId="383F0078" w14:textId="77777777" w:rsidR="00944D95" w:rsidRPr="003720FA" w:rsidRDefault="00944D95" w:rsidP="00944BBC">
      <w:pPr>
        <w:autoSpaceDE w:val="0"/>
        <w:autoSpaceDN w:val="0"/>
        <w:adjustRightInd w:val="0"/>
        <w:spacing w:line="360" w:lineRule="auto"/>
        <w:ind w:right="-291"/>
        <w:jc w:val="both"/>
        <w:rPr>
          <w:rFonts w:ascii="Times" w:hAnsi="Times"/>
          <w:color w:val="000000" w:themeColor="text1"/>
          <w:szCs w:val="24"/>
        </w:rPr>
      </w:pPr>
      <w:r w:rsidRPr="003720FA">
        <w:rPr>
          <w:rFonts w:ascii="Times" w:hAnsi="Times"/>
          <w:color w:val="000000" w:themeColor="text1"/>
          <w:szCs w:val="24"/>
          <w:u w:val="single"/>
        </w:rPr>
        <w:t>Nannofossil sample</w:t>
      </w:r>
      <w:r w:rsidRPr="003720FA">
        <w:rPr>
          <w:rFonts w:ascii="Times" w:hAnsi="Times"/>
          <w:color w:val="000000" w:themeColor="text1"/>
          <w:szCs w:val="24"/>
        </w:rPr>
        <w:t xml:space="preserve">: The MAST sample derives from a fish-bearing nodule collected from the upper part of the Lower </w:t>
      </w:r>
      <w:proofErr w:type="spellStart"/>
      <w:r w:rsidRPr="003720FA">
        <w:rPr>
          <w:rFonts w:ascii="Times" w:hAnsi="Times"/>
          <w:color w:val="000000" w:themeColor="text1"/>
          <w:szCs w:val="24"/>
        </w:rPr>
        <w:t>Qinglong</w:t>
      </w:r>
      <w:proofErr w:type="spellEnd"/>
      <w:r w:rsidRPr="003720FA">
        <w:rPr>
          <w:rFonts w:ascii="Times" w:hAnsi="Times"/>
          <w:color w:val="000000" w:themeColor="text1"/>
          <w:szCs w:val="24"/>
        </w:rPr>
        <w:t xml:space="preserve"> Formation.</w:t>
      </w:r>
    </w:p>
    <w:p w14:paraId="6401BE34" w14:textId="2DC8F0D2" w:rsidR="00944D95" w:rsidRDefault="00944D95" w:rsidP="00944BBC">
      <w:pPr>
        <w:autoSpaceDE w:val="0"/>
        <w:autoSpaceDN w:val="0"/>
        <w:adjustRightInd w:val="0"/>
        <w:spacing w:line="360" w:lineRule="auto"/>
        <w:ind w:right="-291"/>
        <w:jc w:val="both"/>
        <w:rPr>
          <w:rFonts w:ascii="Times" w:hAnsi="Times"/>
          <w:bCs/>
          <w:color w:val="000000" w:themeColor="text1"/>
          <w:szCs w:val="24"/>
        </w:rPr>
      </w:pPr>
    </w:p>
    <w:p w14:paraId="10CB788A" w14:textId="77777777" w:rsidR="005E5FE8" w:rsidRPr="003720FA" w:rsidRDefault="005E5FE8" w:rsidP="00944BBC">
      <w:pPr>
        <w:autoSpaceDE w:val="0"/>
        <w:autoSpaceDN w:val="0"/>
        <w:adjustRightInd w:val="0"/>
        <w:spacing w:line="360" w:lineRule="auto"/>
        <w:ind w:right="-291"/>
        <w:jc w:val="both"/>
        <w:rPr>
          <w:rFonts w:ascii="Times" w:hAnsi="Times"/>
          <w:bCs/>
          <w:color w:val="000000" w:themeColor="text1"/>
          <w:szCs w:val="24"/>
        </w:rPr>
      </w:pPr>
    </w:p>
    <w:p w14:paraId="31EABD17" w14:textId="77777777" w:rsidR="00944D95" w:rsidRDefault="00944D95" w:rsidP="00944BBC">
      <w:pPr>
        <w:autoSpaceDE w:val="0"/>
        <w:autoSpaceDN w:val="0"/>
        <w:adjustRightInd w:val="0"/>
        <w:spacing w:line="360" w:lineRule="auto"/>
        <w:ind w:right="-291"/>
        <w:jc w:val="center"/>
        <w:rPr>
          <w:rFonts w:ascii="Times" w:hAnsi="Times"/>
          <w:bCs/>
          <w:color w:val="000000" w:themeColor="text1"/>
          <w:szCs w:val="24"/>
        </w:rPr>
      </w:pPr>
      <w:r w:rsidRPr="003720FA">
        <w:rPr>
          <w:rFonts w:ascii="Times" w:hAnsi="Times"/>
          <w:bCs/>
          <w:noProof/>
          <w:color w:val="000000" w:themeColor="text1"/>
          <w:szCs w:val="24"/>
          <w:lang w:val="it-IT" w:eastAsia="it-IT"/>
        </w:rPr>
        <w:lastRenderedPageBreak/>
        <mc:AlternateContent>
          <mc:Choice Requires="wps">
            <w:drawing>
              <wp:anchor distT="0" distB="0" distL="114300" distR="114300" simplePos="0" relativeHeight="251661312" behindDoc="0" locked="0" layoutInCell="1" allowOverlap="1" wp14:anchorId="4283C15E" wp14:editId="539DFFCD">
                <wp:simplePos x="0" y="0"/>
                <wp:positionH relativeFrom="column">
                  <wp:posOffset>1419225</wp:posOffset>
                </wp:positionH>
                <wp:positionV relativeFrom="paragraph">
                  <wp:posOffset>5079818</wp:posOffset>
                </wp:positionV>
                <wp:extent cx="145143" cy="87085"/>
                <wp:effectExtent l="0" t="0" r="7620" b="14605"/>
                <wp:wrapNone/>
                <wp:docPr id="14" name="Ovale 14"/>
                <wp:cNvGraphicFramePr/>
                <a:graphic xmlns:a="http://schemas.openxmlformats.org/drawingml/2006/main">
                  <a:graphicData uri="http://schemas.microsoft.com/office/word/2010/wordprocessingShape">
                    <wps:wsp>
                      <wps:cNvSpPr/>
                      <wps:spPr>
                        <a:xfrm>
                          <a:off x="0" y="0"/>
                          <a:ext cx="145143" cy="87085"/>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93A61F5" id="Ovale 14" o:spid="_x0000_s1026" style="position:absolute;margin-left:111.75pt;margin-top:400pt;width:11.45pt;height:6.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" fillcolor="red" strokecolor="#1f3763 [1604]" strokeweight="1pt">
                <v:stroke joinstyle="miter"/>
              </v:oval>
            </w:pict>
          </mc:Fallback>
        </mc:AlternateContent>
      </w:r>
      <w:r w:rsidRPr="003720FA">
        <w:rPr>
          <w:rFonts w:ascii="Times" w:hAnsi="Times"/>
          <w:bCs/>
          <w:noProof/>
          <w:color w:val="000000" w:themeColor="text1"/>
          <w:szCs w:val="24"/>
          <w:lang w:val="it-IT" w:eastAsia="it-IT"/>
        </w:rPr>
        <w:drawing>
          <wp:inline distT="0" distB="0" distL="0" distR="0" wp14:anchorId="6F6B2E57" wp14:editId="7DDDBBC2">
            <wp:extent cx="5050971" cy="6052565"/>
            <wp:effectExtent l="0" t="0" r="3810" b="571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64393" cy="6068648"/>
                    </a:xfrm>
                    <a:prstGeom prst="rect">
                      <a:avLst/>
                    </a:prstGeom>
                  </pic:spPr>
                </pic:pic>
              </a:graphicData>
            </a:graphic>
          </wp:inline>
        </w:drawing>
      </w:r>
    </w:p>
    <w:p w14:paraId="1564D9EC" w14:textId="77777777" w:rsidR="00944D95" w:rsidRPr="003720FA" w:rsidRDefault="00944D95" w:rsidP="00944BBC">
      <w:pPr>
        <w:autoSpaceDE w:val="0"/>
        <w:autoSpaceDN w:val="0"/>
        <w:adjustRightInd w:val="0"/>
        <w:spacing w:line="360" w:lineRule="auto"/>
        <w:ind w:right="-291"/>
        <w:jc w:val="center"/>
        <w:rPr>
          <w:rFonts w:ascii="Times" w:hAnsi="Times"/>
          <w:bCs/>
          <w:color w:val="000000" w:themeColor="text1"/>
          <w:szCs w:val="24"/>
        </w:rPr>
      </w:pPr>
    </w:p>
    <w:p w14:paraId="5908FFE9" w14:textId="32CAD6DB" w:rsidR="00944D95" w:rsidRPr="003720FA" w:rsidRDefault="00944D95" w:rsidP="007E777D">
      <w:pPr>
        <w:autoSpaceDE w:val="0"/>
        <w:autoSpaceDN w:val="0"/>
        <w:adjustRightInd w:val="0"/>
        <w:spacing w:line="276" w:lineRule="auto"/>
        <w:ind w:right="-291"/>
        <w:jc w:val="both"/>
        <w:rPr>
          <w:rFonts w:ascii="Times" w:hAnsi="Times"/>
          <w:bCs/>
          <w:color w:val="000000" w:themeColor="text1"/>
          <w:szCs w:val="24"/>
        </w:rPr>
      </w:pPr>
      <w:r w:rsidRPr="00F67B33">
        <w:rPr>
          <w:rFonts w:ascii="Times" w:hAnsi="Times"/>
          <w:color w:val="000000" w:themeColor="text1"/>
          <w:szCs w:val="24"/>
        </w:rPr>
        <w:t>Fig</w:t>
      </w:r>
      <w:r w:rsidR="00944BBC" w:rsidRPr="00F67B33">
        <w:rPr>
          <w:rFonts w:ascii="Times" w:hAnsi="Times"/>
          <w:color w:val="000000" w:themeColor="text1"/>
          <w:szCs w:val="24"/>
        </w:rPr>
        <w:t>.</w:t>
      </w:r>
      <w:r w:rsidRPr="00F67B33">
        <w:rPr>
          <w:rFonts w:ascii="Times" w:hAnsi="Times"/>
          <w:color w:val="000000" w:themeColor="text1"/>
          <w:szCs w:val="24"/>
        </w:rPr>
        <w:t xml:space="preserve"> S</w:t>
      </w:r>
      <w:r w:rsidR="005E5FE8" w:rsidRPr="00F67B33">
        <w:rPr>
          <w:rFonts w:ascii="Times" w:hAnsi="Times"/>
          <w:color w:val="000000" w:themeColor="text1"/>
          <w:szCs w:val="24"/>
        </w:rPr>
        <w:t xml:space="preserve">I </w:t>
      </w:r>
      <w:r w:rsidRPr="00F67B33">
        <w:rPr>
          <w:rFonts w:ascii="Times" w:hAnsi="Times"/>
          <w:color w:val="000000" w:themeColor="text1"/>
          <w:szCs w:val="24"/>
        </w:rPr>
        <w:t>2</w:t>
      </w:r>
      <w:r w:rsidR="00F67B33">
        <w:rPr>
          <w:rFonts w:ascii="Times" w:hAnsi="Times"/>
          <w:color w:val="000000" w:themeColor="text1"/>
          <w:szCs w:val="24"/>
        </w:rPr>
        <w:t xml:space="preserve"> -</w:t>
      </w:r>
      <w:r w:rsidRPr="003720FA">
        <w:rPr>
          <w:rFonts w:ascii="Times" w:hAnsi="Times"/>
          <w:bCs/>
          <w:color w:val="000000" w:themeColor="text1"/>
          <w:szCs w:val="24"/>
        </w:rPr>
        <w:t xml:space="preserve"> Conodont distribution at the </w:t>
      </w:r>
      <w:proofErr w:type="spellStart"/>
      <w:r w:rsidRPr="003720FA">
        <w:rPr>
          <w:rFonts w:ascii="Times" w:hAnsi="Times"/>
          <w:bCs/>
          <w:color w:val="000000" w:themeColor="text1"/>
          <w:szCs w:val="24"/>
        </w:rPr>
        <w:t>Longtan</w:t>
      </w:r>
      <w:proofErr w:type="spellEnd"/>
      <w:r w:rsidRPr="003720FA">
        <w:rPr>
          <w:rFonts w:ascii="Times" w:hAnsi="Times"/>
          <w:bCs/>
          <w:color w:val="000000" w:themeColor="text1"/>
          <w:szCs w:val="24"/>
        </w:rPr>
        <w:t xml:space="preserve"> and </w:t>
      </w:r>
      <w:proofErr w:type="spellStart"/>
      <w:r w:rsidRPr="003720FA">
        <w:rPr>
          <w:rFonts w:ascii="Times" w:hAnsi="Times"/>
          <w:bCs/>
          <w:color w:val="000000" w:themeColor="text1"/>
          <w:szCs w:val="24"/>
        </w:rPr>
        <w:t>Qingshan</w:t>
      </w:r>
      <w:proofErr w:type="spellEnd"/>
      <w:r w:rsidRPr="003720FA">
        <w:rPr>
          <w:rFonts w:ascii="Times" w:hAnsi="Times"/>
          <w:bCs/>
          <w:color w:val="000000" w:themeColor="text1"/>
          <w:szCs w:val="24"/>
        </w:rPr>
        <w:t xml:space="preserve"> sections (South </w:t>
      </w:r>
      <w:proofErr w:type="spellStart"/>
      <w:r w:rsidRPr="003720FA">
        <w:rPr>
          <w:rFonts w:ascii="Times" w:hAnsi="Times"/>
          <w:bCs/>
          <w:color w:val="000000" w:themeColor="text1"/>
          <w:szCs w:val="24"/>
        </w:rPr>
        <w:t>Majiashan</w:t>
      </w:r>
      <w:proofErr w:type="spellEnd"/>
      <w:r w:rsidRPr="003720FA">
        <w:rPr>
          <w:rFonts w:ascii="Times" w:hAnsi="Times"/>
          <w:bCs/>
          <w:color w:val="000000" w:themeColor="text1"/>
          <w:szCs w:val="24"/>
        </w:rPr>
        <w:t xml:space="preserve">, </w:t>
      </w:r>
      <w:proofErr w:type="spellStart"/>
      <w:r w:rsidRPr="003720FA">
        <w:rPr>
          <w:rFonts w:ascii="Times" w:hAnsi="Times"/>
          <w:bCs/>
          <w:color w:val="000000" w:themeColor="text1"/>
          <w:szCs w:val="24"/>
        </w:rPr>
        <w:t>Chaohu</w:t>
      </w:r>
      <w:proofErr w:type="spellEnd"/>
      <w:r w:rsidRPr="003720FA">
        <w:rPr>
          <w:rFonts w:ascii="Times" w:hAnsi="Times"/>
          <w:bCs/>
          <w:color w:val="000000" w:themeColor="text1"/>
          <w:szCs w:val="24"/>
        </w:rPr>
        <w:t xml:space="preserve"> County) after </w:t>
      </w:r>
      <w:r w:rsidR="00687E57">
        <w:rPr>
          <w:rFonts w:ascii="Times" w:hAnsi="Times"/>
          <w:bCs/>
          <w:color w:val="000000" w:themeColor="text1"/>
          <w:szCs w:val="24"/>
        </w:rPr>
        <w:t>(Liu et al</w:t>
      </w:r>
      <w:r w:rsidR="00203EDE">
        <w:rPr>
          <w:rFonts w:ascii="Times" w:hAnsi="Times"/>
          <w:bCs/>
          <w:color w:val="000000" w:themeColor="text1"/>
          <w:szCs w:val="24"/>
        </w:rPr>
        <w:t>.</w:t>
      </w:r>
      <w:r w:rsidR="00687E57">
        <w:rPr>
          <w:rFonts w:ascii="Times" w:hAnsi="Times"/>
          <w:bCs/>
          <w:color w:val="000000" w:themeColor="text1"/>
          <w:szCs w:val="24"/>
        </w:rPr>
        <w:t xml:space="preserve"> 2020)</w:t>
      </w:r>
      <w:r w:rsidRPr="003720FA">
        <w:rPr>
          <w:rFonts w:ascii="Times" w:hAnsi="Times"/>
          <w:bCs/>
          <w:color w:val="000000" w:themeColor="text1"/>
          <w:szCs w:val="24"/>
        </w:rPr>
        <w:t>. The red oval indicate</w:t>
      </w:r>
      <w:r>
        <w:rPr>
          <w:rFonts w:ascii="Times" w:hAnsi="Times"/>
          <w:bCs/>
          <w:color w:val="000000" w:themeColor="text1"/>
          <w:szCs w:val="24"/>
        </w:rPr>
        <w:t>s</w:t>
      </w:r>
      <w:r w:rsidRPr="003720FA">
        <w:rPr>
          <w:rFonts w:ascii="Times" w:hAnsi="Times"/>
          <w:bCs/>
          <w:color w:val="000000" w:themeColor="text1"/>
          <w:szCs w:val="24"/>
        </w:rPr>
        <w:t xml:space="preserve"> the stratigraphic position of the nodule investigated here for calcareous nannofossils.</w:t>
      </w:r>
    </w:p>
    <w:p w14:paraId="494E6AEE" w14:textId="77777777" w:rsidR="00944D95" w:rsidRPr="003720FA" w:rsidRDefault="00944D95" w:rsidP="00944BBC">
      <w:pPr>
        <w:pStyle w:val="Corpodeltesto2"/>
        <w:spacing w:after="0" w:line="360" w:lineRule="auto"/>
        <w:ind w:right="-291"/>
        <w:jc w:val="both"/>
        <w:rPr>
          <w:rFonts w:ascii="Times" w:hAnsi="Times"/>
          <w:b/>
          <w:bCs/>
          <w:color w:val="000000" w:themeColor="text1"/>
          <w:szCs w:val="24"/>
        </w:rPr>
      </w:pPr>
    </w:p>
    <w:p w14:paraId="60690BC5" w14:textId="77777777" w:rsidR="00944D95" w:rsidRDefault="00944D95" w:rsidP="00944BBC">
      <w:pPr>
        <w:spacing w:line="360" w:lineRule="auto"/>
        <w:ind w:right="-291"/>
        <w:rPr>
          <w:rFonts w:ascii="Times" w:hAnsi="Times"/>
          <w:b/>
          <w:bCs/>
          <w:color w:val="000000" w:themeColor="text1"/>
          <w:szCs w:val="24"/>
        </w:rPr>
      </w:pPr>
      <w:r>
        <w:rPr>
          <w:rFonts w:ascii="Times" w:hAnsi="Times"/>
          <w:b/>
          <w:bCs/>
          <w:color w:val="000000" w:themeColor="text1"/>
          <w:szCs w:val="24"/>
        </w:rPr>
        <w:br w:type="page"/>
      </w:r>
    </w:p>
    <w:p w14:paraId="38F56034" w14:textId="77777777" w:rsidR="00944D95" w:rsidRPr="003720FA" w:rsidRDefault="00944D95" w:rsidP="00944BBC">
      <w:pPr>
        <w:pStyle w:val="Corpodeltesto2"/>
        <w:spacing w:after="0" w:line="360" w:lineRule="auto"/>
        <w:ind w:right="-291"/>
        <w:jc w:val="both"/>
        <w:rPr>
          <w:rFonts w:ascii="Times" w:hAnsi="Times"/>
          <w:b/>
          <w:bCs/>
          <w:color w:val="000000" w:themeColor="text1"/>
          <w:szCs w:val="24"/>
        </w:rPr>
      </w:pPr>
    </w:p>
    <w:p w14:paraId="42F7BED4" w14:textId="4127F7E8" w:rsidR="00EF6D52" w:rsidRDefault="00944D95" w:rsidP="00EF6D52">
      <w:pPr>
        <w:pStyle w:val="Corpodeltesto2"/>
        <w:spacing w:after="0" w:line="360" w:lineRule="auto"/>
        <w:ind w:right="-291"/>
        <w:jc w:val="both"/>
        <w:rPr>
          <w:rFonts w:ascii="Times" w:hAnsi="Times"/>
          <w:color w:val="000000" w:themeColor="text1"/>
          <w:szCs w:val="24"/>
        </w:rPr>
      </w:pPr>
      <w:r w:rsidRPr="003720FA">
        <w:rPr>
          <w:rFonts w:ascii="Times" w:hAnsi="Times"/>
          <w:b/>
          <w:bCs/>
          <w:color w:val="000000" w:themeColor="text1"/>
          <w:szCs w:val="24"/>
        </w:rPr>
        <w:t xml:space="preserve">SPATHIAN: </w:t>
      </w:r>
      <w:proofErr w:type="spellStart"/>
      <w:r w:rsidRPr="00687E57">
        <w:rPr>
          <w:rFonts w:ascii="Times" w:hAnsi="Times"/>
          <w:color w:val="000000" w:themeColor="text1"/>
          <w:szCs w:val="24"/>
        </w:rPr>
        <w:t>N</w:t>
      </w:r>
      <w:r w:rsidR="00EF6D52" w:rsidRPr="00687E57">
        <w:rPr>
          <w:rFonts w:ascii="Times" w:hAnsi="Times"/>
          <w:color w:val="000000" w:themeColor="text1"/>
          <w:szCs w:val="24"/>
        </w:rPr>
        <w:t>anlinghu</w:t>
      </w:r>
      <w:proofErr w:type="spellEnd"/>
      <w:r w:rsidR="00EF6D52" w:rsidRPr="00687E57">
        <w:rPr>
          <w:rFonts w:ascii="Times" w:hAnsi="Times"/>
          <w:color w:val="000000" w:themeColor="text1"/>
          <w:szCs w:val="24"/>
        </w:rPr>
        <w:t xml:space="preserve"> Formation outcropping in the </w:t>
      </w:r>
      <w:proofErr w:type="spellStart"/>
      <w:r w:rsidR="00EF6D52" w:rsidRPr="00687E57">
        <w:rPr>
          <w:rFonts w:ascii="Times" w:hAnsi="Times"/>
          <w:color w:val="000000" w:themeColor="text1"/>
          <w:szCs w:val="24"/>
        </w:rPr>
        <w:t>Majiashan</w:t>
      </w:r>
      <w:proofErr w:type="spellEnd"/>
      <w:r w:rsidR="00EF6D52" w:rsidRPr="00687E57">
        <w:rPr>
          <w:rFonts w:ascii="Times" w:hAnsi="Times"/>
          <w:color w:val="000000" w:themeColor="text1"/>
          <w:szCs w:val="24"/>
        </w:rPr>
        <w:t xml:space="preserve"> area. The </w:t>
      </w:r>
      <w:proofErr w:type="spellStart"/>
      <w:r w:rsidR="00EF6D52" w:rsidRPr="00687E57">
        <w:rPr>
          <w:rFonts w:ascii="Times" w:hAnsi="Times"/>
          <w:color w:val="000000" w:themeColor="text1"/>
          <w:szCs w:val="24"/>
        </w:rPr>
        <w:t>Spathian</w:t>
      </w:r>
      <w:proofErr w:type="spellEnd"/>
      <w:r w:rsidR="00EF6D52" w:rsidRPr="00687E57">
        <w:rPr>
          <w:rFonts w:ascii="Times" w:hAnsi="Times"/>
          <w:color w:val="000000" w:themeColor="text1"/>
          <w:szCs w:val="24"/>
        </w:rPr>
        <w:t xml:space="preserve"> interval was intensively investigated at the </w:t>
      </w:r>
      <w:proofErr w:type="spellStart"/>
      <w:r w:rsidR="00EF6D52" w:rsidRPr="00687E57">
        <w:rPr>
          <w:rFonts w:ascii="Times" w:hAnsi="Times"/>
          <w:color w:val="000000" w:themeColor="text1"/>
          <w:szCs w:val="24"/>
        </w:rPr>
        <w:t>Majiashan</w:t>
      </w:r>
      <w:proofErr w:type="spellEnd"/>
      <w:r w:rsidR="00EF6D52" w:rsidRPr="00687E57">
        <w:rPr>
          <w:rFonts w:ascii="Times" w:hAnsi="Times"/>
          <w:color w:val="000000" w:themeColor="text1"/>
          <w:szCs w:val="24"/>
        </w:rPr>
        <w:t xml:space="preserve"> Quarry east of </w:t>
      </w:r>
      <w:proofErr w:type="spellStart"/>
      <w:r w:rsidR="00EF6D52" w:rsidRPr="00687E57">
        <w:rPr>
          <w:rFonts w:ascii="Times" w:hAnsi="Times"/>
          <w:color w:val="000000" w:themeColor="text1"/>
          <w:szCs w:val="24"/>
        </w:rPr>
        <w:t>Chaohu</w:t>
      </w:r>
      <w:proofErr w:type="spellEnd"/>
      <w:r w:rsidR="00EF6D52" w:rsidRPr="00687E57">
        <w:rPr>
          <w:rFonts w:ascii="Times" w:hAnsi="Times"/>
          <w:color w:val="000000" w:themeColor="text1"/>
          <w:szCs w:val="24"/>
        </w:rPr>
        <w:t xml:space="preserve"> Lake (Anhui Province, South China) where a nearly complete succession of Early Triassic (upper part of the </w:t>
      </w:r>
      <w:proofErr w:type="spellStart"/>
      <w:r w:rsidR="00EF6D52" w:rsidRPr="00687E57">
        <w:rPr>
          <w:rFonts w:ascii="Times" w:hAnsi="Times"/>
          <w:color w:val="000000" w:themeColor="text1"/>
          <w:szCs w:val="24"/>
        </w:rPr>
        <w:t>Yinkeng</w:t>
      </w:r>
      <w:proofErr w:type="spellEnd"/>
      <w:r w:rsidR="00EF6D52" w:rsidRPr="00687E57">
        <w:rPr>
          <w:rFonts w:ascii="Times" w:hAnsi="Times"/>
          <w:color w:val="000000" w:themeColor="text1"/>
          <w:szCs w:val="24"/>
        </w:rPr>
        <w:t xml:space="preserve"> Formation) to early Middle Triassic (</w:t>
      </w:r>
      <w:proofErr w:type="spellStart"/>
      <w:r w:rsidR="00EF6D52" w:rsidRPr="00687E57">
        <w:rPr>
          <w:rFonts w:ascii="Times" w:hAnsi="Times"/>
          <w:color w:val="000000" w:themeColor="text1"/>
          <w:szCs w:val="24"/>
        </w:rPr>
        <w:t>Dongmaanshan</w:t>
      </w:r>
      <w:proofErr w:type="spellEnd"/>
      <w:r w:rsidR="00EF6D52" w:rsidRPr="00687E57">
        <w:rPr>
          <w:rFonts w:ascii="Times" w:hAnsi="Times"/>
          <w:color w:val="000000" w:themeColor="text1"/>
          <w:szCs w:val="24"/>
        </w:rPr>
        <w:t xml:space="preserve"> Formation) is exposed (Ji et al</w:t>
      </w:r>
      <w:r w:rsidR="00203EDE">
        <w:rPr>
          <w:rFonts w:ascii="Times" w:hAnsi="Times"/>
          <w:color w:val="000000" w:themeColor="text1"/>
          <w:szCs w:val="24"/>
        </w:rPr>
        <w:t>.</w:t>
      </w:r>
      <w:r w:rsidR="00EF6D52" w:rsidRPr="00687E57">
        <w:rPr>
          <w:rFonts w:ascii="Times" w:hAnsi="Times"/>
          <w:color w:val="000000" w:themeColor="text1"/>
          <w:szCs w:val="24"/>
        </w:rPr>
        <w:t xml:space="preserve"> 2021). Based on ammonoid biostratigraphy a middle </w:t>
      </w:r>
      <w:proofErr w:type="spellStart"/>
      <w:r w:rsidR="00EF6D52" w:rsidRPr="00687E57">
        <w:rPr>
          <w:rFonts w:ascii="Times" w:hAnsi="Times"/>
          <w:color w:val="000000" w:themeColor="text1"/>
          <w:szCs w:val="24"/>
        </w:rPr>
        <w:t>Spathian</w:t>
      </w:r>
      <w:proofErr w:type="spellEnd"/>
      <w:r w:rsidR="00EF6D52" w:rsidRPr="00687E57">
        <w:rPr>
          <w:rFonts w:ascii="Times" w:hAnsi="Times"/>
          <w:color w:val="000000" w:themeColor="text1"/>
          <w:szCs w:val="24"/>
        </w:rPr>
        <w:t xml:space="preserve"> age was derived (Ji et al</w:t>
      </w:r>
      <w:r w:rsidR="00203EDE">
        <w:rPr>
          <w:rFonts w:ascii="Times" w:hAnsi="Times"/>
          <w:color w:val="000000" w:themeColor="text1"/>
          <w:szCs w:val="24"/>
        </w:rPr>
        <w:t>.</w:t>
      </w:r>
      <w:r w:rsidR="00EF6D52" w:rsidRPr="00687E57">
        <w:rPr>
          <w:rFonts w:ascii="Times" w:hAnsi="Times"/>
          <w:color w:val="000000" w:themeColor="text1"/>
          <w:szCs w:val="24"/>
        </w:rPr>
        <w:t xml:space="preserve"> 2015). Astronomical </w:t>
      </w:r>
      <w:proofErr w:type="spellStart"/>
      <w:r w:rsidR="00EF6D52" w:rsidRPr="00687E57">
        <w:rPr>
          <w:rFonts w:ascii="Times" w:hAnsi="Times"/>
          <w:color w:val="000000" w:themeColor="text1"/>
          <w:szCs w:val="24"/>
        </w:rPr>
        <w:t>cyclostratigraphy</w:t>
      </w:r>
      <w:proofErr w:type="spellEnd"/>
      <w:r w:rsidR="00EF6D52" w:rsidRPr="00687E57">
        <w:rPr>
          <w:rFonts w:ascii="Times" w:hAnsi="Times"/>
          <w:color w:val="000000" w:themeColor="text1"/>
          <w:szCs w:val="24"/>
        </w:rPr>
        <w:t xml:space="preserve"> based on δ¹³C </w:t>
      </w:r>
      <w:proofErr w:type="spellStart"/>
      <w:r w:rsidR="00EF6D52" w:rsidRPr="00687E57">
        <w:rPr>
          <w:rFonts w:ascii="Times" w:hAnsi="Times"/>
          <w:color w:val="000000" w:themeColor="text1"/>
          <w:szCs w:val="24"/>
        </w:rPr>
        <w:t>chemostratigraphy</w:t>
      </w:r>
      <w:proofErr w:type="spellEnd"/>
      <w:r w:rsidR="00EF6D52" w:rsidRPr="00687E57">
        <w:rPr>
          <w:rFonts w:ascii="Times" w:hAnsi="Times"/>
          <w:color w:val="000000" w:themeColor="text1"/>
          <w:szCs w:val="24"/>
        </w:rPr>
        <w:t xml:space="preserve"> (Fu et al</w:t>
      </w:r>
      <w:r w:rsidR="00203EDE">
        <w:rPr>
          <w:rFonts w:ascii="Times" w:hAnsi="Times"/>
          <w:color w:val="000000" w:themeColor="text1"/>
          <w:szCs w:val="24"/>
        </w:rPr>
        <w:t>.</w:t>
      </w:r>
      <w:r w:rsidR="00EF6D52" w:rsidRPr="00687E57">
        <w:rPr>
          <w:rFonts w:ascii="Times" w:hAnsi="Times"/>
          <w:color w:val="000000" w:themeColor="text1"/>
          <w:szCs w:val="24"/>
        </w:rPr>
        <w:t xml:space="preserve"> 2016) provided a ca. 248.8 Ma for Bed 605 (Ji et al</w:t>
      </w:r>
      <w:r w:rsidR="00203EDE">
        <w:rPr>
          <w:rFonts w:ascii="Times" w:hAnsi="Times"/>
          <w:color w:val="000000" w:themeColor="text1"/>
          <w:szCs w:val="24"/>
        </w:rPr>
        <w:t>.</w:t>
      </w:r>
      <w:r w:rsidR="00EF6D52" w:rsidRPr="00687E57">
        <w:rPr>
          <w:rFonts w:ascii="Times" w:hAnsi="Times"/>
          <w:color w:val="000000" w:themeColor="text1"/>
          <w:szCs w:val="24"/>
        </w:rPr>
        <w:t xml:space="preserve"> 2021).</w:t>
      </w:r>
    </w:p>
    <w:p w14:paraId="2398D880" w14:textId="71AE336D" w:rsidR="00944D95" w:rsidRPr="003720FA" w:rsidRDefault="00944D95" w:rsidP="00EF6D52">
      <w:pPr>
        <w:pStyle w:val="Corpodeltesto2"/>
        <w:spacing w:after="0" w:line="360" w:lineRule="auto"/>
        <w:ind w:right="-291"/>
        <w:jc w:val="both"/>
        <w:rPr>
          <w:rFonts w:ascii="Times" w:hAnsi="Times"/>
          <w:color w:val="000000" w:themeColor="text1"/>
          <w:szCs w:val="24"/>
        </w:rPr>
      </w:pPr>
      <w:r w:rsidRPr="003720FA">
        <w:rPr>
          <w:rFonts w:ascii="Times" w:hAnsi="Times"/>
          <w:color w:val="000000" w:themeColor="text1"/>
          <w:szCs w:val="24"/>
          <w:u w:val="single"/>
        </w:rPr>
        <w:t>Nannofossil samples</w:t>
      </w:r>
      <w:r w:rsidRPr="003720FA">
        <w:rPr>
          <w:rFonts w:ascii="Times" w:hAnsi="Times"/>
          <w:color w:val="000000" w:themeColor="text1"/>
          <w:szCs w:val="24"/>
        </w:rPr>
        <w:t xml:space="preserve">:  605 and 680 from the Middle Member and Upper Member, respectively, of the </w:t>
      </w:r>
      <w:proofErr w:type="spellStart"/>
      <w:r w:rsidRPr="003720FA">
        <w:rPr>
          <w:rFonts w:ascii="Times" w:hAnsi="Times"/>
          <w:color w:val="000000" w:themeColor="text1"/>
          <w:szCs w:val="24"/>
        </w:rPr>
        <w:t>Nanlinghu</w:t>
      </w:r>
      <w:proofErr w:type="spellEnd"/>
      <w:r w:rsidRPr="003720FA">
        <w:rPr>
          <w:rFonts w:ascii="Times" w:hAnsi="Times"/>
          <w:color w:val="000000" w:themeColor="text1"/>
          <w:szCs w:val="24"/>
        </w:rPr>
        <w:t xml:space="preserve"> Formation. </w:t>
      </w:r>
    </w:p>
    <w:p w14:paraId="39B66A76" w14:textId="77777777" w:rsidR="00944D95" w:rsidRPr="003720FA" w:rsidRDefault="00944D95" w:rsidP="00944BBC">
      <w:pPr>
        <w:pStyle w:val="Corpodeltesto2"/>
        <w:spacing w:after="0" w:line="360" w:lineRule="auto"/>
        <w:ind w:right="-291"/>
        <w:jc w:val="both"/>
        <w:rPr>
          <w:rFonts w:ascii="Times" w:hAnsi="Times"/>
          <w:color w:val="000000" w:themeColor="text1"/>
          <w:szCs w:val="24"/>
        </w:rPr>
      </w:pPr>
    </w:p>
    <w:p w14:paraId="261F010B" w14:textId="68DC0E36" w:rsidR="00944D95" w:rsidRDefault="00944D95" w:rsidP="00944BBC">
      <w:pPr>
        <w:spacing w:line="360" w:lineRule="auto"/>
        <w:ind w:right="-291"/>
        <w:rPr>
          <w:rFonts w:ascii="Times" w:hAnsi="Times"/>
          <w:color w:val="000000" w:themeColor="text1"/>
          <w:szCs w:val="24"/>
        </w:rPr>
      </w:pPr>
    </w:p>
    <w:p w14:paraId="0E77C41D" w14:textId="77777777" w:rsidR="00944D95" w:rsidRPr="003720FA" w:rsidRDefault="00944D95" w:rsidP="00944BBC">
      <w:pPr>
        <w:pStyle w:val="Corpodeltesto2"/>
        <w:spacing w:after="0" w:line="360" w:lineRule="auto"/>
        <w:ind w:right="-291"/>
        <w:jc w:val="both"/>
        <w:rPr>
          <w:rFonts w:ascii="Times" w:hAnsi="Times"/>
          <w:color w:val="000000" w:themeColor="text1"/>
          <w:szCs w:val="24"/>
        </w:rPr>
      </w:pPr>
      <w:r w:rsidRPr="003720FA">
        <w:rPr>
          <w:rFonts w:ascii="Times" w:hAnsi="Times"/>
          <w:noProof/>
          <w:color w:val="000000" w:themeColor="text1"/>
          <w:szCs w:val="24"/>
          <w:lang w:val="it-IT" w:eastAsia="it-IT"/>
        </w:rPr>
        <w:drawing>
          <wp:anchor distT="0" distB="0" distL="114300" distR="114300" simplePos="0" relativeHeight="251662336" behindDoc="0" locked="0" layoutInCell="1" allowOverlap="1" wp14:anchorId="3E7900EE" wp14:editId="43258340">
            <wp:simplePos x="0" y="0"/>
            <wp:positionH relativeFrom="page">
              <wp:posOffset>1860268</wp:posOffset>
            </wp:positionH>
            <wp:positionV relativeFrom="paragraph">
              <wp:posOffset>259080</wp:posOffset>
            </wp:positionV>
            <wp:extent cx="3182400" cy="3225600"/>
            <wp:effectExtent l="0" t="0" r="0" b="0"/>
            <wp:wrapTopAndBottom/>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2-Chaohu Stratigraphic column-20151109-300dp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2400" cy="3225600"/>
                    </a:xfrm>
                    <a:prstGeom prst="rect">
                      <a:avLst/>
                    </a:prstGeom>
                  </pic:spPr>
                </pic:pic>
              </a:graphicData>
            </a:graphic>
            <wp14:sizeRelH relativeFrom="margin">
              <wp14:pctWidth>0</wp14:pctWidth>
            </wp14:sizeRelH>
            <wp14:sizeRelV relativeFrom="margin">
              <wp14:pctHeight>0</wp14:pctHeight>
            </wp14:sizeRelV>
          </wp:anchor>
        </w:drawing>
      </w:r>
    </w:p>
    <w:p w14:paraId="23AB3A18" w14:textId="77777777" w:rsidR="00944D95" w:rsidRPr="003720FA" w:rsidRDefault="00944D95" w:rsidP="00944BBC">
      <w:pPr>
        <w:pStyle w:val="Corpodeltesto2"/>
        <w:spacing w:after="0" w:line="360" w:lineRule="auto"/>
        <w:ind w:right="-291"/>
        <w:jc w:val="both"/>
        <w:rPr>
          <w:rFonts w:ascii="Times" w:hAnsi="Times"/>
          <w:color w:val="000000" w:themeColor="text1"/>
          <w:szCs w:val="24"/>
        </w:rPr>
      </w:pPr>
    </w:p>
    <w:p w14:paraId="7AE06EFA" w14:textId="67BF898C" w:rsidR="00944D95" w:rsidRPr="003720FA" w:rsidRDefault="00944D95" w:rsidP="00CA35B4">
      <w:pPr>
        <w:pStyle w:val="Corpodeltesto2"/>
        <w:spacing w:after="0" w:line="276" w:lineRule="auto"/>
        <w:ind w:right="-291"/>
        <w:jc w:val="both"/>
        <w:rPr>
          <w:rFonts w:ascii="Times" w:hAnsi="Times"/>
          <w:color w:val="000000" w:themeColor="text1"/>
          <w:szCs w:val="24"/>
        </w:rPr>
      </w:pPr>
      <w:r w:rsidRPr="00F67B33">
        <w:rPr>
          <w:rFonts w:ascii="Times" w:hAnsi="Times"/>
          <w:bCs/>
          <w:color w:val="000000" w:themeColor="text1"/>
          <w:szCs w:val="24"/>
        </w:rPr>
        <w:t>Fig.</w:t>
      </w:r>
      <w:r w:rsidRPr="00F67B33">
        <w:rPr>
          <w:rFonts w:ascii="Times" w:hAnsi="Times"/>
          <w:color w:val="000000" w:themeColor="text1"/>
          <w:szCs w:val="24"/>
        </w:rPr>
        <w:t xml:space="preserve"> S</w:t>
      </w:r>
      <w:r w:rsidR="005E5FE8" w:rsidRPr="00F67B33">
        <w:rPr>
          <w:rFonts w:ascii="Times" w:hAnsi="Times"/>
          <w:color w:val="000000" w:themeColor="text1"/>
          <w:szCs w:val="24"/>
        </w:rPr>
        <w:t xml:space="preserve">I </w:t>
      </w:r>
      <w:r w:rsidRPr="00F67B33">
        <w:rPr>
          <w:rFonts w:ascii="Times" w:hAnsi="Times"/>
          <w:color w:val="000000" w:themeColor="text1"/>
          <w:szCs w:val="24"/>
        </w:rPr>
        <w:t>3</w:t>
      </w:r>
      <w:r w:rsidR="00F67B33">
        <w:rPr>
          <w:rFonts w:ascii="Times" w:hAnsi="Times"/>
          <w:color w:val="000000" w:themeColor="text1"/>
          <w:szCs w:val="24"/>
        </w:rPr>
        <w:t xml:space="preserve"> -</w:t>
      </w:r>
      <w:r w:rsidRPr="003720FA">
        <w:rPr>
          <w:rFonts w:ascii="Times" w:hAnsi="Times"/>
          <w:color w:val="000000" w:themeColor="text1"/>
          <w:szCs w:val="24"/>
        </w:rPr>
        <w:t xml:space="preserve"> The stratigraphic column of </w:t>
      </w:r>
      <w:proofErr w:type="spellStart"/>
      <w:r w:rsidRPr="003720FA">
        <w:rPr>
          <w:rFonts w:ascii="Times" w:hAnsi="Times"/>
          <w:color w:val="000000" w:themeColor="text1"/>
          <w:szCs w:val="24"/>
        </w:rPr>
        <w:t>Majiashan</w:t>
      </w:r>
      <w:proofErr w:type="spellEnd"/>
      <w:r w:rsidRPr="003720FA">
        <w:rPr>
          <w:rFonts w:ascii="Times" w:hAnsi="Times"/>
          <w:color w:val="000000" w:themeColor="text1"/>
          <w:szCs w:val="24"/>
        </w:rPr>
        <w:t xml:space="preserve"> (M.T.: Middle Triassic; Sm: </w:t>
      </w:r>
      <w:proofErr w:type="spellStart"/>
      <w:r w:rsidRPr="003720FA">
        <w:rPr>
          <w:rFonts w:ascii="Times" w:hAnsi="Times"/>
          <w:color w:val="000000" w:themeColor="text1"/>
          <w:szCs w:val="24"/>
        </w:rPr>
        <w:t>Smithian</w:t>
      </w:r>
      <w:proofErr w:type="spellEnd"/>
      <w:r w:rsidRPr="003720FA">
        <w:rPr>
          <w:rFonts w:ascii="Times" w:hAnsi="Times"/>
          <w:color w:val="000000" w:themeColor="text1"/>
          <w:szCs w:val="24"/>
        </w:rPr>
        <w:t xml:space="preserve">. </w:t>
      </w:r>
      <w:r w:rsidRPr="00CA35B4">
        <w:rPr>
          <w:rFonts w:ascii="Times" w:hAnsi="Times"/>
          <w:color w:val="000000" w:themeColor="text1"/>
          <w:szCs w:val="24"/>
        </w:rPr>
        <w:t xml:space="preserve">From </w:t>
      </w:r>
      <w:r w:rsidR="00687E57" w:rsidRPr="00687E57">
        <w:rPr>
          <w:rFonts w:ascii="Times" w:hAnsi="Times"/>
          <w:iCs/>
          <w:color w:val="000000" w:themeColor="text1"/>
          <w:szCs w:val="24"/>
        </w:rPr>
        <w:t>(Jiang et al</w:t>
      </w:r>
      <w:r w:rsidR="00203EDE">
        <w:rPr>
          <w:rFonts w:ascii="Times" w:hAnsi="Times"/>
          <w:iCs/>
          <w:color w:val="000000" w:themeColor="text1"/>
          <w:szCs w:val="24"/>
        </w:rPr>
        <w:t>.</w:t>
      </w:r>
      <w:r w:rsidR="00687E57" w:rsidRPr="00687E57">
        <w:rPr>
          <w:rFonts w:ascii="Times" w:hAnsi="Times"/>
          <w:iCs/>
          <w:color w:val="000000" w:themeColor="text1"/>
          <w:szCs w:val="24"/>
        </w:rPr>
        <w:t xml:space="preserve"> 2016)</w:t>
      </w:r>
      <w:r w:rsidRPr="00687E57">
        <w:rPr>
          <w:rFonts w:ascii="Times" w:hAnsi="Times"/>
          <w:iCs/>
          <w:color w:val="000000" w:themeColor="text1"/>
          <w:szCs w:val="24"/>
        </w:rPr>
        <w:t>.</w:t>
      </w:r>
      <w:r w:rsidRPr="00CA35B4">
        <w:rPr>
          <w:rFonts w:ascii="Times" w:hAnsi="Times"/>
          <w:color w:val="000000" w:themeColor="text1"/>
          <w:szCs w:val="24"/>
        </w:rPr>
        <w:t xml:space="preserve"> The</w:t>
      </w:r>
      <w:r w:rsidRPr="003720FA">
        <w:rPr>
          <w:rFonts w:ascii="Times" w:hAnsi="Times"/>
          <w:color w:val="000000" w:themeColor="text1"/>
          <w:szCs w:val="24"/>
        </w:rPr>
        <w:t xml:space="preserve"> yellow </w:t>
      </w:r>
      <w:r>
        <w:rPr>
          <w:rFonts w:ascii="Times" w:hAnsi="Times"/>
          <w:color w:val="000000" w:themeColor="text1"/>
          <w:szCs w:val="24"/>
        </w:rPr>
        <w:t>band</w:t>
      </w:r>
      <w:r w:rsidRPr="003720FA">
        <w:rPr>
          <w:rFonts w:ascii="Times" w:hAnsi="Times"/>
          <w:color w:val="000000" w:themeColor="text1"/>
          <w:szCs w:val="24"/>
        </w:rPr>
        <w:t xml:space="preserve"> indicates the interval of the 605 and 680 samples investigated for calcareous nannofossils.</w:t>
      </w:r>
    </w:p>
    <w:p w14:paraId="347413CB" w14:textId="063279B4" w:rsidR="00944D95" w:rsidRDefault="00944D95" w:rsidP="00944BBC">
      <w:pPr>
        <w:spacing w:line="360" w:lineRule="auto"/>
        <w:ind w:right="-291"/>
        <w:rPr>
          <w:rFonts w:ascii="Times" w:hAnsi="Times"/>
          <w:color w:val="000000" w:themeColor="text1"/>
          <w:szCs w:val="24"/>
        </w:rPr>
      </w:pPr>
    </w:p>
    <w:p w14:paraId="59739308" w14:textId="77777777" w:rsidR="005E5FE8" w:rsidRPr="003720FA" w:rsidRDefault="005E5FE8" w:rsidP="00944BBC">
      <w:pPr>
        <w:spacing w:line="360" w:lineRule="auto"/>
        <w:ind w:right="-291"/>
        <w:rPr>
          <w:rFonts w:ascii="Times" w:hAnsi="Times"/>
          <w:color w:val="000000" w:themeColor="text1"/>
          <w:szCs w:val="24"/>
        </w:rPr>
      </w:pPr>
    </w:p>
    <w:p w14:paraId="64280FBC" w14:textId="35AF7994" w:rsidR="00944D95" w:rsidRPr="003720FA" w:rsidRDefault="00944D95" w:rsidP="00944BBC">
      <w:pPr>
        <w:pStyle w:val="Corpodeltesto2"/>
        <w:spacing w:after="0" w:line="360" w:lineRule="auto"/>
        <w:ind w:right="-291"/>
        <w:jc w:val="both"/>
        <w:rPr>
          <w:rFonts w:ascii="Times" w:hAnsi="Times"/>
          <w:color w:val="000000" w:themeColor="text1"/>
          <w:szCs w:val="24"/>
        </w:rPr>
      </w:pPr>
      <w:r w:rsidRPr="003720FA">
        <w:rPr>
          <w:rFonts w:ascii="Times" w:hAnsi="Times"/>
          <w:b/>
          <w:bCs/>
          <w:color w:val="000000" w:themeColor="text1"/>
          <w:szCs w:val="24"/>
        </w:rPr>
        <w:t xml:space="preserve">ANISIAN: </w:t>
      </w:r>
      <w:r w:rsidRPr="003720FA">
        <w:rPr>
          <w:rFonts w:ascii="Times" w:hAnsi="Times"/>
          <w:color w:val="000000" w:themeColor="text1"/>
          <w:szCs w:val="24"/>
        </w:rPr>
        <w:t xml:space="preserve">Upper </w:t>
      </w:r>
      <w:proofErr w:type="spellStart"/>
      <w:r w:rsidRPr="003720FA">
        <w:rPr>
          <w:rFonts w:ascii="Times" w:hAnsi="Times"/>
          <w:color w:val="000000" w:themeColor="text1"/>
          <w:szCs w:val="24"/>
        </w:rPr>
        <w:t>Guanling</w:t>
      </w:r>
      <w:proofErr w:type="spellEnd"/>
      <w:r w:rsidRPr="003720FA">
        <w:rPr>
          <w:rFonts w:ascii="Times" w:hAnsi="Times"/>
          <w:color w:val="000000" w:themeColor="text1"/>
          <w:szCs w:val="24"/>
        </w:rPr>
        <w:t xml:space="preserve"> Formation outcropping at </w:t>
      </w:r>
      <w:proofErr w:type="spellStart"/>
      <w:r w:rsidRPr="003720FA">
        <w:rPr>
          <w:rFonts w:ascii="Times" w:hAnsi="Times"/>
          <w:color w:val="000000" w:themeColor="text1"/>
          <w:szCs w:val="24"/>
        </w:rPr>
        <w:t>Luoping</w:t>
      </w:r>
      <w:proofErr w:type="spellEnd"/>
      <w:r w:rsidRPr="003720FA">
        <w:rPr>
          <w:rFonts w:ascii="Times" w:hAnsi="Times"/>
          <w:color w:val="000000" w:themeColor="text1"/>
          <w:szCs w:val="24"/>
        </w:rPr>
        <w:t xml:space="preserve"> in Yunnan Province</w:t>
      </w:r>
      <w:r>
        <w:rPr>
          <w:rFonts w:ascii="Times" w:hAnsi="Times"/>
          <w:color w:val="000000" w:themeColor="text1"/>
          <w:szCs w:val="24"/>
        </w:rPr>
        <w:t xml:space="preserve"> (Fig. S</w:t>
      </w:r>
      <w:r w:rsidR="00CA35B4">
        <w:rPr>
          <w:rFonts w:ascii="Times" w:hAnsi="Times"/>
          <w:color w:val="000000" w:themeColor="text1"/>
          <w:szCs w:val="24"/>
        </w:rPr>
        <w:t xml:space="preserve">I </w:t>
      </w:r>
      <w:r>
        <w:rPr>
          <w:rFonts w:ascii="Times" w:hAnsi="Times"/>
          <w:color w:val="000000" w:themeColor="text1"/>
          <w:szCs w:val="24"/>
        </w:rPr>
        <w:t>4)</w:t>
      </w:r>
      <w:r w:rsidRPr="003720FA">
        <w:rPr>
          <w:rFonts w:ascii="Times" w:hAnsi="Times"/>
          <w:color w:val="000000" w:themeColor="text1"/>
          <w:szCs w:val="24"/>
        </w:rPr>
        <w:t xml:space="preserve">. </w:t>
      </w:r>
    </w:p>
    <w:p w14:paraId="6FF099F4" w14:textId="752207EF" w:rsidR="00944D95" w:rsidRPr="00687E57" w:rsidRDefault="00944D95" w:rsidP="00944BBC">
      <w:pPr>
        <w:pStyle w:val="Corpodeltesto2"/>
        <w:spacing w:after="0" w:line="360" w:lineRule="auto"/>
        <w:ind w:right="-291"/>
        <w:jc w:val="both"/>
        <w:rPr>
          <w:color w:val="000000" w:themeColor="text1"/>
          <w:szCs w:val="24"/>
        </w:rPr>
      </w:pPr>
      <w:r w:rsidRPr="003720FA">
        <w:rPr>
          <w:rFonts w:ascii="Times" w:hAnsi="Times"/>
          <w:color w:val="000000" w:themeColor="text1"/>
          <w:szCs w:val="24"/>
        </w:rPr>
        <w:t xml:space="preserve">The </w:t>
      </w:r>
      <w:proofErr w:type="spellStart"/>
      <w:r w:rsidRPr="003720FA">
        <w:rPr>
          <w:rFonts w:ascii="Times" w:hAnsi="Times"/>
          <w:color w:val="000000" w:themeColor="text1"/>
          <w:szCs w:val="24"/>
        </w:rPr>
        <w:t>Guanling</w:t>
      </w:r>
      <w:proofErr w:type="spellEnd"/>
      <w:r w:rsidRPr="003720FA">
        <w:rPr>
          <w:rFonts w:ascii="Times" w:hAnsi="Times"/>
          <w:color w:val="000000" w:themeColor="text1"/>
          <w:szCs w:val="24"/>
        </w:rPr>
        <w:t xml:space="preserve"> Formation mainly comprises clastic rocks and carbonates. It is subdivided into two members, of which the lower member contains yellow-green ﬁne sandstones, silty mudstones and mudstones intercalated with muddy dolomites interpreted to reﬂect a transition from restricted-evaporitic tidal ﬂat to shallow marine facies, whereas the upper member comprises light-gray to dark-gray nodular </w:t>
      </w:r>
      <w:r w:rsidRPr="00687E57">
        <w:rPr>
          <w:color w:val="000000" w:themeColor="text1"/>
          <w:szCs w:val="24"/>
        </w:rPr>
        <w:lastRenderedPageBreak/>
        <w:t>micritic limestones, muddy limestones and cherty micritic limestones with bands of dolomites (</w:t>
      </w:r>
      <w:r w:rsidR="00EF6D52" w:rsidRPr="00687E57">
        <w:rPr>
          <w:rStyle w:val="Enfasigrassetto"/>
          <w:b w:val="0"/>
          <w:bCs w:val="0"/>
          <w:color w:val="000000"/>
          <w:szCs w:val="24"/>
        </w:rPr>
        <w:t>Sun et al</w:t>
      </w:r>
      <w:r w:rsidR="00203EDE">
        <w:rPr>
          <w:rStyle w:val="Enfasigrassetto"/>
          <w:b w:val="0"/>
          <w:bCs w:val="0"/>
          <w:color w:val="000000"/>
          <w:szCs w:val="24"/>
        </w:rPr>
        <w:t>.</w:t>
      </w:r>
      <w:r w:rsidR="00EF6D52" w:rsidRPr="00687E57">
        <w:rPr>
          <w:rStyle w:val="Enfasigrassetto"/>
          <w:b w:val="0"/>
          <w:bCs w:val="0"/>
          <w:color w:val="000000"/>
          <w:szCs w:val="24"/>
        </w:rPr>
        <w:t xml:space="preserve"> 2016)</w:t>
      </w:r>
      <w:r w:rsidRPr="00687E57">
        <w:rPr>
          <w:color w:val="000000" w:themeColor="text1"/>
          <w:szCs w:val="24"/>
        </w:rPr>
        <w:t>.</w:t>
      </w:r>
    </w:p>
    <w:p w14:paraId="7C4F0CBD" w14:textId="08F79E36" w:rsidR="00944D95" w:rsidRPr="00687E57" w:rsidRDefault="00944D95" w:rsidP="00944BBC">
      <w:pPr>
        <w:pStyle w:val="Corpodeltesto2"/>
        <w:spacing w:after="0" w:line="360" w:lineRule="auto"/>
        <w:ind w:right="-291"/>
        <w:jc w:val="both"/>
        <w:rPr>
          <w:color w:val="000000" w:themeColor="text1"/>
          <w:szCs w:val="24"/>
        </w:rPr>
      </w:pPr>
      <w:r w:rsidRPr="00687E57">
        <w:rPr>
          <w:color w:val="000000" w:themeColor="text1"/>
          <w:szCs w:val="24"/>
        </w:rPr>
        <w:t xml:space="preserve">The Upper Member of the </w:t>
      </w:r>
      <w:proofErr w:type="spellStart"/>
      <w:r w:rsidRPr="00687E57">
        <w:rPr>
          <w:color w:val="000000" w:themeColor="text1"/>
          <w:szCs w:val="24"/>
        </w:rPr>
        <w:t>Guanling</w:t>
      </w:r>
      <w:proofErr w:type="spellEnd"/>
      <w:r w:rsidRPr="00687E57">
        <w:rPr>
          <w:color w:val="000000" w:themeColor="text1"/>
          <w:szCs w:val="24"/>
        </w:rPr>
        <w:t xml:space="preserve"> Formation was sampled at </w:t>
      </w:r>
      <w:proofErr w:type="spellStart"/>
      <w:r w:rsidRPr="00687E57">
        <w:rPr>
          <w:color w:val="000000" w:themeColor="text1"/>
          <w:szCs w:val="24"/>
        </w:rPr>
        <w:t>Xinmin</w:t>
      </w:r>
      <w:proofErr w:type="spellEnd"/>
      <w:r w:rsidRPr="00687E57">
        <w:rPr>
          <w:color w:val="000000" w:themeColor="text1"/>
          <w:szCs w:val="24"/>
        </w:rPr>
        <w:t xml:space="preserve"> (</w:t>
      </w:r>
      <w:proofErr w:type="spellStart"/>
      <w:r w:rsidRPr="00687E57">
        <w:rPr>
          <w:color w:val="000000" w:themeColor="text1"/>
          <w:szCs w:val="24"/>
        </w:rPr>
        <w:t>Panzhou</w:t>
      </w:r>
      <w:proofErr w:type="spellEnd"/>
      <w:r w:rsidRPr="00687E57">
        <w:rPr>
          <w:color w:val="000000" w:themeColor="text1"/>
          <w:szCs w:val="24"/>
        </w:rPr>
        <w:t xml:space="preserve">, </w:t>
      </w:r>
      <w:proofErr w:type="spellStart"/>
      <w:r w:rsidRPr="00687E57">
        <w:rPr>
          <w:color w:val="000000" w:themeColor="text1"/>
          <w:szCs w:val="24"/>
        </w:rPr>
        <w:t>Guizhou</w:t>
      </w:r>
      <w:proofErr w:type="spellEnd"/>
      <w:r w:rsidRPr="00687E57">
        <w:rPr>
          <w:color w:val="000000" w:themeColor="text1"/>
          <w:szCs w:val="24"/>
        </w:rPr>
        <w:t xml:space="preserve">) and at </w:t>
      </w:r>
      <w:proofErr w:type="spellStart"/>
      <w:r w:rsidRPr="00687E57">
        <w:rPr>
          <w:color w:val="000000" w:themeColor="text1"/>
          <w:szCs w:val="24"/>
        </w:rPr>
        <w:t>Xiaowa</w:t>
      </w:r>
      <w:proofErr w:type="spellEnd"/>
      <w:r w:rsidRPr="00687E57">
        <w:rPr>
          <w:color w:val="000000" w:themeColor="text1"/>
          <w:szCs w:val="24"/>
        </w:rPr>
        <w:t xml:space="preserve"> (</w:t>
      </w:r>
      <w:proofErr w:type="spellStart"/>
      <w:r w:rsidRPr="00687E57">
        <w:rPr>
          <w:color w:val="000000" w:themeColor="text1"/>
          <w:szCs w:val="24"/>
        </w:rPr>
        <w:t>Luoping</w:t>
      </w:r>
      <w:proofErr w:type="spellEnd"/>
      <w:r w:rsidRPr="00687E57">
        <w:rPr>
          <w:color w:val="000000" w:themeColor="text1"/>
          <w:szCs w:val="24"/>
        </w:rPr>
        <w:t xml:space="preserve">, Yunnan) and dated as </w:t>
      </w:r>
      <w:proofErr w:type="spellStart"/>
      <w:r w:rsidRPr="00687E57">
        <w:rPr>
          <w:color w:val="000000" w:themeColor="text1"/>
          <w:szCs w:val="24"/>
        </w:rPr>
        <w:t>Pelsonian</w:t>
      </w:r>
      <w:proofErr w:type="spellEnd"/>
      <w:r w:rsidRPr="00687E57">
        <w:rPr>
          <w:color w:val="000000" w:themeColor="text1"/>
          <w:szCs w:val="24"/>
        </w:rPr>
        <w:t xml:space="preserve"> based on conodonts and ammonoids </w:t>
      </w:r>
      <w:r w:rsidR="00EF6D52" w:rsidRPr="00687E57">
        <w:rPr>
          <w:color w:val="000000"/>
          <w:szCs w:val="24"/>
        </w:rPr>
        <w:t>(</w:t>
      </w:r>
      <w:r w:rsidR="00EF6D52" w:rsidRPr="00687E57">
        <w:rPr>
          <w:rStyle w:val="Enfasigrassetto"/>
          <w:b w:val="0"/>
          <w:bCs w:val="0"/>
          <w:color w:val="000000"/>
          <w:szCs w:val="24"/>
        </w:rPr>
        <w:t>Zhang et al</w:t>
      </w:r>
      <w:r w:rsidR="00203EDE">
        <w:rPr>
          <w:rStyle w:val="Enfasigrassetto"/>
          <w:b w:val="0"/>
          <w:bCs w:val="0"/>
          <w:color w:val="000000"/>
          <w:szCs w:val="24"/>
        </w:rPr>
        <w:t>.</w:t>
      </w:r>
      <w:r w:rsidR="00EF6D52" w:rsidRPr="00687E57">
        <w:rPr>
          <w:rStyle w:val="Enfasigrassetto"/>
          <w:b w:val="0"/>
          <w:bCs w:val="0"/>
          <w:color w:val="000000"/>
          <w:szCs w:val="24"/>
        </w:rPr>
        <w:t xml:space="preserve"> 2009</w:t>
      </w:r>
      <w:r w:rsidR="00EF6D52" w:rsidRPr="00687E57">
        <w:rPr>
          <w:color w:val="000000"/>
          <w:szCs w:val="24"/>
        </w:rPr>
        <w:t>)</w:t>
      </w:r>
      <w:r w:rsidRPr="00687E57">
        <w:rPr>
          <w:color w:val="000000" w:themeColor="text1"/>
          <w:szCs w:val="24"/>
        </w:rPr>
        <w:t xml:space="preserve">. </w:t>
      </w:r>
      <w:r w:rsidR="00EF6D52" w:rsidRPr="00687E57">
        <w:rPr>
          <w:rStyle w:val="Enfasigrassetto"/>
          <w:b w:val="0"/>
          <w:bCs w:val="0"/>
          <w:color w:val="000000"/>
          <w:szCs w:val="24"/>
        </w:rPr>
        <w:t xml:space="preserve">Benton et al. (2013) </w:t>
      </w:r>
      <w:r w:rsidRPr="00687E57">
        <w:rPr>
          <w:color w:val="000000" w:themeColor="text1"/>
          <w:szCs w:val="24"/>
        </w:rPr>
        <w:t xml:space="preserve">provided a </w:t>
      </w:r>
      <w:r w:rsidR="00CA35B4" w:rsidRPr="00687E57">
        <w:rPr>
          <w:color w:val="000000" w:themeColor="text1"/>
          <w:szCs w:val="24"/>
        </w:rPr>
        <w:t>thorough</w:t>
      </w:r>
      <w:r w:rsidRPr="00687E57">
        <w:rPr>
          <w:color w:val="000000" w:themeColor="text1"/>
          <w:szCs w:val="24"/>
        </w:rPr>
        <w:t xml:space="preserve"> stratigraphic synthesis.</w:t>
      </w:r>
    </w:p>
    <w:p w14:paraId="7FA8AC76" w14:textId="77777777" w:rsidR="00944D95" w:rsidRPr="003720FA" w:rsidRDefault="00944D95" w:rsidP="00944BBC">
      <w:pPr>
        <w:pStyle w:val="Corpodeltesto2"/>
        <w:spacing w:after="0" w:line="360" w:lineRule="auto"/>
        <w:ind w:right="-291"/>
        <w:jc w:val="both"/>
        <w:rPr>
          <w:rFonts w:ascii="Times" w:hAnsi="Times"/>
          <w:color w:val="000000" w:themeColor="text1"/>
          <w:szCs w:val="24"/>
        </w:rPr>
      </w:pPr>
      <w:r w:rsidRPr="003720FA">
        <w:rPr>
          <w:rFonts w:ascii="Times" w:hAnsi="Times"/>
          <w:color w:val="000000" w:themeColor="text1"/>
          <w:szCs w:val="24"/>
          <w:u w:val="single"/>
        </w:rPr>
        <w:t xml:space="preserve">Nannofossil samples: </w:t>
      </w:r>
      <w:r w:rsidRPr="003720FA">
        <w:rPr>
          <w:rFonts w:ascii="Times" w:hAnsi="Times"/>
          <w:color w:val="000000" w:themeColor="text1"/>
          <w:szCs w:val="24"/>
        </w:rPr>
        <w:t xml:space="preserve"> </w:t>
      </w:r>
      <w:r>
        <w:rPr>
          <w:rFonts w:ascii="Times" w:hAnsi="Times"/>
          <w:color w:val="000000" w:themeColor="text1"/>
          <w:szCs w:val="24"/>
        </w:rPr>
        <w:t>C</w:t>
      </w:r>
      <w:r w:rsidRPr="003720FA">
        <w:rPr>
          <w:rFonts w:ascii="Times" w:hAnsi="Times"/>
          <w:color w:val="000000" w:themeColor="text1"/>
          <w:szCs w:val="24"/>
        </w:rPr>
        <w:t xml:space="preserve">1, </w:t>
      </w:r>
      <w:r>
        <w:rPr>
          <w:rFonts w:ascii="Times" w:hAnsi="Times"/>
          <w:color w:val="000000" w:themeColor="text1"/>
          <w:szCs w:val="24"/>
        </w:rPr>
        <w:t>C</w:t>
      </w:r>
      <w:r w:rsidRPr="003720FA">
        <w:rPr>
          <w:rFonts w:ascii="Times" w:hAnsi="Times"/>
          <w:color w:val="000000" w:themeColor="text1"/>
          <w:szCs w:val="24"/>
        </w:rPr>
        <w:t xml:space="preserve">3 and </w:t>
      </w:r>
      <w:r>
        <w:rPr>
          <w:rFonts w:ascii="Times" w:hAnsi="Times"/>
          <w:color w:val="000000" w:themeColor="text1"/>
          <w:szCs w:val="24"/>
        </w:rPr>
        <w:t>C</w:t>
      </w:r>
      <w:r w:rsidRPr="003720FA">
        <w:rPr>
          <w:rFonts w:ascii="Times" w:hAnsi="Times"/>
          <w:color w:val="000000" w:themeColor="text1"/>
          <w:szCs w:val="24"/>
        </w:rPr>
        <w:t xml:space="preserve">4 from the </w:t>
      </w:r>
      <w:proofErr w:type="spellStart"/>
      <w:r w:rsidRPr="003720FA">
        <w:rPr>
          <w:rFonts w:ascii="Times" w:hAnsi="Times"/>
          <w:color w:val="000000" w:themeColor="text1"/>
          <w:szCs w:val="24"/>
        </w:rPr>
        <w:t>Panxian</w:t>
      </w:r>
      <w:proofErr w:type="spellEnd"/>
      <w:r w:rsidRPr="003720FA">
        <w:rPr>
          <w:rFonts w:ascii="Times" w:hAnsi="Times"/>
          <w:color w:val="000000" w:themeColor="text1"/>
          <w:szCs w:val="24"/>
        </w:rPr>
        <w:t xml:space="preserve"> Level; </w:t>
      </w:r>
      <w:r>
        <w:rPr>
          <w:rFonts w:ascii="Times" w:hAnsi="Times"/>
          <w:color w:val="000000" w:themeColor="text1"/>
          <w:szCs w:val="24"/>
        </w:rPr>
        <w:t>L</w:t>
      </w:r>
      <w:r w:rsidRPr="003720FA">
        <w:rPr>
          <w:rFonts w:ascii="Times" w:hAnsi="Times"/>
          <w:color w:val="000000" w:themeColor="text1"/>
          <w:szCs w:val="24"/>
        </w:rPr>
        <w:t xml:space="preserve">2, </w:t>
      </w:r>
      <w:r>
        <w:rPr>
          <w:rFonts w:ascii="Times" w:hAnsi="Times"/>
          <w:color w:val="000000" w:themeColor="text1"/>
          <w:szCs w:val="24"/>
        </w:rPr>
        <w:t>L</w:t>
      </w:r>
      <w:r w:rsidRPr="003720FA">
        <w:rPr>
          <w:rFonts w:ascii="Times" w:hAnsi="Times"/>
          <w:color w:val="000000" w:themeColor="text1"/>
          <w:szCs w:val="24"/>
        </w:rPr>
        <w:t xml:space="preserve">5 and </w:t>
      </w:r>
      <w:r>
        <w:rPr>
          <w:rFonts w:ascii="Times" w:hAnsi="Times"/>
          <w:color w:val="000000" w:themeColor="text1"/>
          <w:szCs w:val="24"/>
        </w:rPr>
        <w:t>L</w:t>
      </w:r>
      <w:r w:rsidRPr="003720FA">
        <w:rPr>
          <w:rFonts w:ascii="Times" w:hAnsi="Times"/>
          <w:color w:val="000000" w:themeColor="text1"/>
          <w:szCs w:val="24"/>
        </w:rPr>
        <w:t xml:space="preserve">6 from the </w:t>
      </w:r>
      <w:proofErr w:type="spellStart"/>
      <w:r w:rsidRPr="003720FA">
        <w:rPr>
          <w:rFonts w:ascii="Times" w:hAnsi="Times"/>
          <w:color w:val="000000" w:themeColor="text1"/>
          <w:szCs w:val="24"/>
        </w:rPr>
        <w:t>Luoping</w:t>
      </w:r>
      <w:proofErr w:type="spellEnd"/>
      <w:r w:rsidRPr="003720FA">
        <w:rPr>
          <w:rFonts w:ascii="Times" w:hAnsi="Times"/>
          <w:color w:val="000000" w:themeColor="text1"/>
          <w:szCs w:val="24"/>
        </w:rPr>
        <w:t xml:space="preserve"> Level. </w:t>
      </w:r>
    </w:p>
    <w:p w14:paraId="04ED2A2D" w14:textId="77777777" w:rsidR="00944D95" w:rsidRPr="003720FA" w:rsidRDefault="00944D95" w:rsidP="00944BBC">
      <w:pPr>
        <w:pStyle w:val="Corpodeltesto2"/>
        <w:spacing w:after="0" w:line="360" w:lineRule="auto"/>
        <w:ind w:right="-291"/>
        <w:jc w:val="both"/>
        <w:rPr>
          <w:rFonts w:ascii="Times" w:hAnsi="Times"/>
          <w:color w:val="000000" w:themeColor="text1"/>
          <w:szCs w:val="24"/>
        </w:rPr>
      </w:pPr>
    </w:p>
    <w:p w14:paraId="1977A4D7" w14:textId="404BA3D4" w:rsidR="00944D95" w:rsidRDefault="00944D95" w:rsidP="00944BBC">
      <w:pPr>
        <w:spacing w:line="360" w:lineRule="auto"/>
        <w:ind w:right="-291"/>
        <w:rPr>
          <w:rFonts w:ascii="Times" w:hAnsi="Times"/>
          <w:color w:val="000000" w:themeColor="text1"/>
          <w:szCs w:val="24"/>
        </w:rPr>
      </w:pPr>
    </w:p>
    <w:p w14:paraId="1DFB9131" w14:textId="77777777" w:rsidR="00944D95" w:rsidRPr="003720FA" w:rsidRDefault="00944D95" w:rsidP="00944BBC">
      <w:pPr>
        <w:pStyle w:val="Corpodeltesto2"/>
        <w:spacing w:after="0" w:line="360" w:lineRule="auto"/>
        <w:ind w:right="-291"/>
        <w:jc w:val="both"/>
        <w:rPr>
          <w:rFonts w:ascii="Times" w:hAnsi="Times"/>
          <w:color w:val="000000" w:themeColor="text1"/>
          <w:szCs w:val="24"/>
        </w:rPr>
      </w:pPr>
    </w:p>
    <w:p w14:paraId="56FDCA68" w14:textId="77777777" w:rsidR="00944D95" w:rsidRPr="003720FA" w:rsidRDefault="00944D95" w:rsidP="00944BBC">
      <w:pPr>
        <w:pStyle w:val="Corpodeltesto2"/>
        <w:spacing w:after="0" w:line="360" w:lineRule="auto"/>
        <w:ind w:right="-291"/>
        <w:jc w:val="both"/>
        <w:rPr>
          <w:rFonts w:ascii="Times" w:hAnsi="Times"/>
          <w:color w:val="000000" w:themeColor="text1"/>
          <w:szCs w:val="24"/>
        </w:rPr>
      </w:pPr>
      <w:r w:rsidRPr="003720FA">
        <w:rPr>
          <w:rFonts w:ascii="Times" w:hAnsi="Times"/>
          <w:noProof/>
          <w:color w:val="000000" w:themeColor="text1"/>
          <w:szCs w:val="24"/>
          <w:lang w:val="it-IT" w:eastAsia="it-IT"/>
        </w:rPr>
        <w:drawing>
          <wp:inline distT="0" distB="0" distL="0" distR="0" wp14:anchorId="11291175" wp14:editId="6F8F7BDC">
            <wp:extent cx="6116320" cy="2762885"/>
            <wp:effectExtent l="0" t="0" r="5080" b="571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16320" cy="2762885"/>
                    </a:xfrm>
                    <a:prstGeom prst="rect">
                      <a:avLst/>
                    </a:prstGeom>
                  </pic:spPr>
                </pic:pic>
              </a:graphicData>
            </a:graphic>
          </wp:inline>
        </w:drawing>
      </w:r>
    </w:p>
    <w:p w14:paraId="614AEE2B" w14:textId="77777777" w:rsidR="00944D95" w:rsidRPr="003720FA" w:rsidRDefault="00944D95" w:rsidP="00944BBC">
      <w:pPr>
        <w:pStyle w:val="Corpodeltesto2"/>
        <w:spacing w:after="0" w:line="360" w:lineRule="auto"/>
        <w:ind w:right="-291"/>
        <w:jc w:val="both"/>
        <w:rPr>
          <w:rFonts w:ascii="Times" w:hAnsi="Times"/>
          <w:color w:val="000000" w:themeColor="text1"/>
          <w:szCs w:val="24"/>
        </w:rPr>
      </w:pPr>
    </w:p>
    <w:p w14:paraId="129FC12A" w14:textId="16ABA594" w:rsidR="00944D95" w:rsidRPr="003720FA" w:rsidRDefault="00944D95" w:rsidP="00944BBC">
      <w:pPr>
        <w:pStyle w:val="Corpodeltesto2"/>
        <w:spacing w:after="0" w:line="360" w:lineRule="auto"/>
        <w:ind w:right="-291"/>
        <w:jc w:val="both"/>
        <w:rPr>
          <w:rFonts w:ascii="Times" w:hAnsi="Times"/>
          <w:color w:val="000000" w:themeColor="text1"/>
          <w:szCs w:val="24"/>
        </w:rPr>
      </w:pPr>
      <w:r w:rsidRPr="00F67B33">
        <w:rPr>
          <w:rFonts w:ascii="Times" w:hAnsi="Times"/>
          <w:bCs/>
          <w:color w:val="000000" w:themeColor="text1"/>
          <w:szCs w:val="24"/>
        </w:rPr>
        <w:t>Fig. S</w:t>
      </w:r>
      <w:r w:rsidR="005E5FE8" w:rsidRPr="00F67B33">
        <w:rPr>
          <w:rFonts w:ascii="Times" w:hAnsi="Times"/>
          <w:bCs/>
          <w:color w:val="000000" w:themeColor="text1"/>
          <w:szCs w:val="24"/>
        </w:rPr>
        <w:t xml:space="preserve">I </w:t>
      </w:r>
      <w:r w:rsidRPr="00F67B33">
        <w:rPr>
          <w:rFonts w:ascii="Times" w:hAnsi="Times"/>
          <w:bCs/>
          <w:color w:val="000000" w:themeColor="text1"/>
          <w:szCs w:val="24"/>
        </w:rPr>
        <w:t>4</w:t>
      </w:r>
      <w:r w:rsidR="00F67B33">
        <w:rPr>
          <w:rFonts w:ascii="Times" w:hAnsi="Times"/>
          <w:color w:val="000000" w:themeColor="text1"/>
          <w:szCs w:val="24"/>
        </w:rPr>
        <w:t xml:space="preserve"> -</w:t>
      </w:r>
      <w:r w:rsidRPr="003720FA">
        <w:rPr>
          <w:rFonts w:ascii="Times" w:hAnsi="Times"/>
          <w:color w:val="000000" w:themeColor="text1"/>
          <w:szCs w:val="24"/>
        </w:rPr>
        <w:t xml:space="preserve"> a) Geographic map and (b) Simpliﬁed lithostratigraphic log of the Triassic marine vertebrate faunas in Guizhou Province and adjacent area </w:t>
      </w:r>
      <w:r w:rsidR="00687E57">
        <w:rPr>
          <w:rFonts w:ascii="Times" w:hAnsi="Times"/>
          <w:color w:val="000000" w:themeColor="text1"/>
          <w:szCs w:val="24"/>
        </w:rPr>
        <w:t>(</w:t>
      </w:r>
      <w:r w:rsidR="00687E57" w:rsidRPr="00687E57">
        <w:rPr>
          <w:rStyle w:val="Enfasigrassetto"/>
          <w:b w:val="0"/>
          <w:bCs w:val="0"/>
          <w:color w:val="000000"/>
          <w:szCs w:val="24"/>
        </w:rPr>
        <w:t>Sun et al</w:t>
      </w:r>
      <w:r w:rsidR="00203EDE">
        <w:rPr>
          <w:rStyle w:val="Enfasigrassetto"/>
          <w:b w:val="0"/>
          <w:bCs w:val="0"/>
          <w:color w:val="000000"/>
          <w:szCs w:val="24"/>
        </w:rPr>
        <w:t>.</w:t>
      </w:r>
      <w:r w:rsidR="00687E57" w:rsidRPr="00687E57">
        <w:rPr>
          <w:rStyle w:val="Enfasigrassetto"/>
          <w:b w:val="0"/>
          <w:bCs w:val="0"/>
          <w:color w:val="000000"/>
          <w:szCs w:val="24"/>
        </w:rPr>
        <w:t xml:space="preserve"> 2016</w:t>
      </w:r>
      <w:r w:rsidR="00687E57">
        <w:rPr>
          <w:rStyle w:val="Enfasigrassetto"/>
          <w:b w:val="0"/>
          <w:bCs w:val="0"/>
          <w:color w:val="000000"/>
          <w:szCs w:val="24"/>
        </w:rPr>
        <w:t>)</w:t>
      </w:r>
      <w:r w:rsidRPr="003720FA">
        <w:rPr>
          <w:rFonts w:ascii="Times" w:hAnsi="Times"/>
          <w:color w:val="000000" w:themeColor="text1"/>
          <w:szCs w:val="24"/>
        </w:rPr>
        <w:t xml:space="preserve">. Nannofossil samples were taken from the </w:t>
      </w:r>
      <w:proofErr w:type="spellStart"/>
      <w:r w:rsidRPr="003720FA">
        <w:rPr>
          <w:rFonts w:ascii="Times" w:hAnsi="Times"/>
          <w:color w:val="000000" w:themeColor="text1"/>
          <w:szCs w:val="24"/>
        </w:rPr>
        <w:t>Panxian</w:t>
      </w:r>
      <w:proofErr w:type="spellEnd"/>
      <w:r w:rsidRPr="003720FA">
        <w:rPr>
          <w:rFonts w:ascii="Times" w:hAnsi="Times"/>
          <w:color w:val="000000" w:themeColor="text1"/>
          <w:szCs w:val="24"/>
        </w:rPr>
        <w:t xml:space="preserve"> </w:t>
      </w:r>
      <w:r>
        <w:rPr>
          <w:rFonts w:ascii="Times" w:hAnsi="Times"/>
          <w:color w:val="000000" w:themeColor="text1"/>
          <w:szCs w:val="24"/>
        </w:rPr>
        <w:t>(C</w:t>
      </w:r>
      <w:r w:rsidRPr="003720FA">
        <w:rPr>
          <w:rFonts w:ascii="Times" w:hAnsi="Times"/>
          <w:color w:val="000000" w:themeColor="text1"/>
          <w:szCs w:val="24"/>
        </w:rPr>
        <w:t xml:space="preserve">1, </w:t>
      </w:r>
      <w:r>
        <w:rPr>
          <w:rFonts w:ascii="Times" w:hAnsi="Times"/>
          <w:color w:val="000000" w:themeColor="text1"/>
          <w:szCs w:val="24"/>
        </w:rPr>
        <w:t>C</w:t>
      </w:r>
      <w:r w:rsidRPr="003720FA">
        <w:rPr>
          <w:rFonts w:ascii="Times" w:hAnsi="Times"/>
          <w:color w:val="000000" w:themeColor="text1"/>
          <w:szCs w:val="24"/>
        </w:rPr>
        <w:t xml:space="preserve">3 and </w:t>
      </w:r>
      <w:r>
        <w:rPr>
          <w:rFonts w:ascii="Times" w:hAnsi="Times"/>
          <w:color w:val="000000" w:themeColor="text1"/>
          <w:szCs w:val="24"/>
        </w:rPr>
        <w:t>C</w:t>
      </w:r>
      <w:r w:rsidRPr="003720FA">
        <w:rPr>
          <w:rFonts w:ascii="Times" w:hAnsi="Times"/>
          <w:color w:val="000000" w:themeColor="text1"/>
          <w:szCs w:val="24"/>
        </w:rPr>
        <w:t>4</w:t>
      </w:r>
      <w:r>
        <w:rPr>
          <w:rFonts w:ascii="Times" w:hAnsi="Times"/>
          <w:color w:val="000000" w:themeColor="text1"/>
          <w:szCs w:val="24"/>
        </w:rPr>
        <w:t xml:space="preserve">) </w:t>
      </w:r>
      <w:r w:rsidRPr="003720FA">
        <w:rPr>
          <w:rFonts w:ascii="Times" w:hAnsi="Times"/>
          <w:color w:val="000000" w:themeColor="text1"/>
          <w:szCs w:val="24"/>
        </w:rPr>
        <w:t xml:space="preserve">and </w:t>
      </w:r>
      <w:proofErr w:type="spellStart"/>
      <w:r w:rsidRPr="003720FA">
        <w:rPr>
          <w:rFonts w:ascii="Times" w:hAnsi="Times"/>
          <w:color w:val="000000" w:themeColor="text1"/>
          <w:szCs w:val="24"/>
        </w:rPr>
        <w:t>Luoping</w:t>
      </w:r>
      <w:proofErr w:type="spellEnd"/>
      <w:r w:rsidRPr="003720FA">
        <w:rPr>
          <w:rFonts w:ascii="Times" w:hAnsi="Times"/>
          <w:color w:val="000000" w:themeColor="text1"/>
          <w:szCs w:val="24"/>
        </w:rPr>
        <w:t xml:space="preserve"> </w:t>
      </w:r>
      <w:r>
        <w:rPr>
          <w:rFonts w:ascii="Times" w:hAnsi="Times"/>
          <w:color w:val="000000" w:themeColor="text1"/>
          <w:szCs w:val="24"/>
        </w:rPr>
        <w:t>(L</w:t>
      </w:r>
      <w:r w:rsidRPr="003720FA">
        <w:rPr>
          <w:rFonts w:ascii="Times" w:hAnsi="Times"/>
          <w:color w:val="000000" w:themeColor="text1"/>
          <w:szCs w:val="24"/>
        </w:rPr>
        <w:t xml:space="preserve">2, </w:t>
      </w:r>
      <w:r>
        <w:rPr>
          <w:rFonts w:ascii="Times" w:hAnsi="Times"/>
          <w:color w:val="000000" w:themeColor="text1"/>
          <w:szCs w:val="24"/>
        </w:rPr>
        <w:t>L</w:t>
      </w:r>
      <w:r w:rsidRPr="003720FA">
        <w:rPr>
          <w:rFonts w:ascii="Times" w:hAnsi="Times"/>
          <w:color w:val="000000" w:themeColor="text1"/>
          <w:szCs w:val="24"/>
        </w:rPr>
        <w:t xml:space="preserve">5 and </w:t>
      </w:r>
      <w:r>
        <w:rPr>
          <w:rFonts w:ascii="Times" w:hAnsi="Times"/>
          <w:color w:val="000000" w:themeColor="text1"/>
          <w:szCs w:val="24"/>
        </w:rPr>
        <w:t>L</w:t>
      </w:r>
      <w:r w:rsidRPr="003720FA">
        <w:rPr>
          <w:rFonts w:ascii="Times" w:hAnsi="Times"/>
          <w:color w:val="000000" w:themeColor="text1"/>
          <w:szCs w:val="24"/>
        </w:rPr>
        <w:t>6</w:t>
      </w:r>
      <w:r>
        <w:rPr>
          <w:rFonts w:ascii="Times" w:hAnsi="Times"/>
          <w:color w:val="000000" w:themeColor="text1"/>
          <w:szCs w:val="24"/>
        </w:rPr>
        <w:t xml:space="preserve">) </w:t>
      </w:r>
      <w:r w:rsidRPr="003720FA">
        <w:rPr>
          <w:rFonts w:ascii="Times" w:hAnsi="Times"/>
          <w:color w:val="000000" w:themeColor="text1"/>
          <w:szCs w:val="24"/>
        </w:rPr>
        <w:t>levels.</w:t>
      </w:r>
    </w:p>
    <w:p w14:paraId="10AE04F2" w14:textId="77777777" w:rsidR="005E5FE8" w:rsidRDefault="005E5FE8" w:rsidP="00944BBC">
      <w:pPr>
        <w:spacing w:line="360" w:lineRule="auto"/>
        <w:ind w:right="-291"/>
        <w:rPr>
          <w:rFonts w:ascii="Times" w:hAnsi="Times"/>
          <w:b/>
          <w:color w:val="000000" w:themeColor="text1"/>
          <w:szCs w:val="24"/>
        </w:rPr>
      </w:pPr>
    </w:p>
    <w:p w14:paraId="4F1BE1E1" w14:textId="77777777" w:rsidR="005E5FE8" w:rsidRDefault="005E5FE8" w:rsidP="00944BBC">
      <w:pPr>
        <w:spacing w:line="360" w:lineRule="auto"/>
        <w:ind w:right="-291"/>
        <w:rPr>
          <w:rFonts w:ascii="Times" w:hAnsi="Times"/>
          <w:b/>
          <w:color w:val="000000" w:themeColor="text1"/>
          <w:szCs w:val="24"/>
        </w:rPr>
      </w:pPr>
    </w:p>
    <w:p w14:paraId="7180F217" w14:textId="6AEA7CEB" w:rsidR="00944D95" w:rsidRPr="00687E57" w:rsidRDefault="00944D95" w:rsidP="00944BBC">
      <w:pPr>
        <w:spacing w:line="360" w:lineRule="auto"/>
        <w:ind w:right="-291"/>
        <w:rPr>
          <w:color w:val="000000" w:themeColor="text1"/>
          <w:szCs w:val="24"/>
        </w:rPr>
      </w:pPr>
      <w:r w:rsidRPr="003720FA">
        <w:rPr>
          <w:rFonts w:ascii="Times" w:hAnsi="Times"/>
          <w:b/>
          <w:color w:val="000000" w:themeColor="text1"/>
          <w:szCs w:val="24"/>
        </w:rPr>
        <w:t>LADINIAN</w:t>
      </w:r>
      <w:r w:rsidRPr="003720FA">
        <w:rPr>
          <w:rFonts w:ascii="Times" w:hAnsi="Times"/>
          <w:bCs/>
          <w:color w:val="000000" w:themeColor="text1"/>
          <w:szCs w:val="24"/>
        </w:rPr>
        <w:t xml:space="preserve">: </w:t>
      </w:r>
      <w:proofErr w:type="spellStart"/>
      <w:r w:rsidRPr="003720FA">
        <w:rPr>
          <w:rFonts w:ascii="Times" w:eastAsia="Songti SC Regular" w:hAnsi="Times"/>
          <w:bCs/>
          <w:color w:val="000000" w:themeColor="text1"/>
          <w:szCs w:val="24"/>
        </w:rPr>
        <w:t>Zhuganpo</w:t>
      </w:r>
      <w:proofErr w:type="spellEnd"/>
      <w:r w:rsidRPr="003720FA">
        <w:rPr>
          <w:rFonts w:ascii="Times" w:eastAsia="Songti SC Regular" w:hAnsi="Times"/>
          <w:bCs/>
          <w:color w:val="000000" w:themeColor="text1"/>
          <w:szCs w:val="24"/>
        </w:rPr>
        <w:t xml:space="preserve"> Member of the </w:t>
      </w:r>
      <w:proofErr w:type="spellStart"/>
      <w:r w:rsidRPr="003720FA">
        <w:rPr>
          <w:rFonts w:ascii="Times" w:eastAsia="Songti SC Regular" w:hAnsi="Times"/>
          <w:bCs/>
          <w:color w:val="000000" w:themeColor="text1"/>
          <w:szCs w:val="24"/>
        </w:rPr>
        <w:t>Falang</w:t>
      </w:r>
      <w:proofErr w:type="spellEnd"/>
      <w:r w:rsidRPr="003720FA">
        <w:rPr>
          <w:rFonts w:ascii="Times" w:eastAsia="Songti SC Regular" w:hAnsi="Times"/>
          <w:bCs/>
          <w:color w:val="000000" w:themeColor="text1"/>
          <w:szCs w:val="24"/>
        </w:rPr>
        <w:t xml:space="preserve"> Formation outcropping near the village of </w:t>
      </w:r>
      <w:proofErr w:type="spellStart"/>
      <w:r w:rsidRPr="003720FA">
        <w:rPr>
          <w:rFonts w:ascii="Times" w:eastAsia="Songti SC Regular" w:hAnsi="Times"/>
          <w:bCs/>
          <w:color w:val="000000" w:themeColor="text1"/>
          <w:szCs w:val="24"/>
        </w:rPr>
        <w:t>Nimaigu</w:t>
      </w:r>
      <w:proofErr w:type="spellEnd"/>
      <w:r w:rsidRPr="003720FA">
        <w:rPr>
          <w:rFonts w:ascii="Times" w:eastAsia="Songti SC Regular" w:hAnsi="Times"/>
          <w:bCs/>
          <w:color w:val="000000" w:themeColor="text1"/>
          <w:szCs w:val="24"/>
        </w:rPr>
        <w:t xml:space="preserve"> (</w:t>
      </w:r>
      <w:proofErr w:type="spellStart"/>
      <w:r w:rsidRPr="003720FA">
        <w:rPr>
          <w:rFonts w:ascii="Times" w:eastAsia="Songti SC Regular" w:hAnsi="Times"/>
          <w:bCs/>
          <w:color w:val="000000" w:themeColor="text1"/>
          <w:szCs w:val="24"/>
        </w:rPr>
        <w:t>Wusha</w:t>
      </w:r>
      <w:proofErr w:type="spellEnd"/>
      <w:r w:rsidRPr="003720FA">
        <w:rPr>
          <w:rFonts w:ascii="Times" w:eastAsia="Songti SC Regular" w:hAnsi="Times"/>
          <w:bCs/>
          <w:color w:val="000000" w:themeColor="text1"/>
          <w:szCs w:val="24"/>
        </w:rPr>
        <w:t xml:space="preserve"> District). </w:t>
      </w:r>
      <w:r w:rsidRPr="003720FA">
        <w:rPr>
          <w:rFonts w:ascii="Times" w:eastAsia="Songti SC Regular" w:hAnsi="Times"/>
          <w:color w:val="000000" w:themeColor="text1"/>
          <w:szCs w:val="24"/>
        </w:rPr>
        <w:t>Calcareous nannofossils were investigated in samples previously studied for marine reptiles and fishes</w:t>
      </w:r>
      <w:r w:rsidRPr="003720FA">
        <w:rPr>
          <w:rFonts w:ascii="Times" w:hAnsi="Times"/>
          <w:color w:val="000000" w:themeColor="text1"/>
          <w:szCs w:val="24"/>
        </w:rPr>
        <w:t xml:space="preserve"> in the </w:t>
      </w:r>
      <w:proofErr w:type="spellStart"/>
      <w:r w:rsidRPr="00687E57">
        <w:rPr>
          <w:color w:val="000000" w:themeColor="text1"/>
          <w:szCs w:val="24"/>
        </w:rPr>
        <w:t>Nimaigu</w:t>
      </w:r>
      <w:proofErr w:type="spellEnd"/>
      <w:r w:rsidRPr="00687E57">
        <w:rPr>
          <w:color w:val="000000" w:themeColor="text1"/>
          <w:szCs w:val="24"/>
        </w:rPr>
        <w:t xml:space="preserve"> section, </w:t>
      </w:r>
      <w:proofErr w:type="spellStart"/>
      <w:r w:rsidRPr="00687E57">
        <w:rPr>
          <w:color w:val="000000" w:themeColor="text1"/>
          <w:szCs w:val="24"/>
        </w:rPr>
        <w:t>Wusha</w:t>
      </w:r>
      <w:proofErr w:type="spellEnd"/>
      <w:r w:rsidRPr="00687E57">
        <w:rPr>
          <w:color w:val="000000" w:themeColor="text1"/>
          <w:szCs w:val="24"/>
        </w:rPr>
        <w:t xml:space="preserve"> District (</w:t>
      </w:r>
      <w:proofErr w:type="spellStart"/>
      <w:r w:rsidRPr="00687E57">
        <w:rPr>
          <w:color w:val="000000" w:themeColor="text1"/>
          <w:szCs w:val="24"/>
        </w:rPr>
        <w:t>Xingyi</w:t>
      </w:r>
      <w:proofErr w:type="spellEnd"/>
      <w:r w:rsidRPr="00687E57">
        <w:rPr>
          <w:color w:val="000000" w:themeColor="text1"/>
          <w:szCs w:val="24"/>
        </w:rPr>
        <w:t xml:space="preserve">, </w:t>
      </w:r>
      <w:proofErr w:type="spellStart"/>
      <w:r w:rsidRPr="00687E57">
        <w:rPr>
          <w:color w:val="000000" w:themeColor="text1"/>
          <w:szCs w:val="24"/>
        </w:rPr>
        <w:t>Guizhou</w:t>
      </w:r>
      <w:proofErr w:type="spellEnd"/>
      <w:r w:rsidRPr="00687E57">
        <w:rPr>
          <w:color w:val="000000" w:themeColor="text1"/>
          <w:szCs w:val="24"/>
        </w:rPr>
        <w:t xml:space="preserve"> Province) </w:t>
      </w:r>
      <w:r w:rsidRPr="00687E57">
        <w:rPr>
          <w:b/>
          <w:bCs/>
          <w:color w:val="000000" w:themeColor="text1"/>
          <w:szCs w:val="24"/>
        </w:rPr>
        <w:t>(</w:t>
      </w:r>
      <w:r w:rsidR="00EF6D52" w:rsidRPr="00687E57">
        <w:rPr>
          <w:rStyle w:val="Enfasigrassetto"/>
          <w:b w:val="0"/>
          <w:bCs w:val="0"/>
          <w:color w:val="000000"/>
          <w:szCs w:val="24"/>
        </w:rPr>
        <w:t>Lu et al</w:t>
      </w:r>
      <w:r w:rsidR="00203EDE">
        <w:rPr>
          <w:rStyle w:val="Enfasigrassetto"/>
          <w:b w:val="0"/>
          <w:bCs w:val="0"/>
          <w:color w:val="000000"/>
          <w:szCs w:val="24"/>
        </w:rPr>
        <w:t>.</w:t>
      </w:r>
      <w:r w:rsidR="00EF6D52" w:rsidRPr="00687E57">
        <w:rPr>
          <w:rStyle w:val="Enfasigrassetto"/>
          <w:b w:val="0"/>
          <w:bCs w:val="0"/>
          <w:color w:val="000000"/>
          <w:szCs w:val="24"/>
        </w:rPr>
        <w:t xml:space="preserve"> 2018</w:t>
      </w:r>
      <w:r w:rsidRPr="00687E57">
        <w:rPr>
          <w:b/>
          <w:bCs/>
          <w:color w:val="000000" w:themeColor="text1"/>
          <w:szCs w:val="24"/>
        </w:rPr>
        <w:t>)</w:t>
      </w:r>
      <w:r w:rsidRPr="00687E57">
        <w:rPr>
          <w:color w:val="000000" w:themeColor="text1"/>
          <w:szCs w:val="24"/>
        </w:rPr>
        <w:t xml:space="preserve">. The </w:t>
      </w:r>
      <w:proofErr w:type="spellStart"/>
      <w:r w:rsidRPr="00687E57">
        <w:rPr>
          <w:color w:val="000000" w:themeColor="text1"/>
          <w:szCs w:val="24"/>
        </w:rPr>
        <w:t>Nimaigu</w:t>
      </w:r>
      <w:proofErr w:type="spellEnd"/>
      <w:r w:rsidRPr="00687E57">
        <w:rPr>
          <w:color w:val="000000" w:themeColor="text1"/>
          <w:szCs w:val="24"/>
        </w:rPr>
        <w:t xml:space="preserve"> section is located at 25°09’52’’N, 104°47’18’’E at an altitude of about 1491 m.  The studied interval, 48.5 m thick, (Layers 26 to 239</w:t>
      </w:r>
      <w:r w:rsidR="00065F33" w:rsidRPr="00687E57">
        <w:rPr>
          <w:color w:val="000000" w:themeColor="text1"/>
          <w:szCs w:val="24"/>
        </w:rPr>
        <w:t xml:space="preserve"> in </w:t>
      </w:r>
      <w:r w:rsidR="00EF6D52" w:rsidRPr="00687E57">
        <w:rPr>
          <w:rStyle w:val="Enfasigrassetto"/>
          <w:b w:val="0"/>
          <w:bCs w:val="0"/>
          <w:color w:val="000000"/>
          <w:szCs w:val="24"/>
        </w:rPr>
        <w:t>Lu et al</w:t>
      </w:r>
      <w:r w:rsidR="00203EDE">
        <w:rPr>
          <w:rStyle w:val="Enfasigrassetto"/>
          <w:b w:val="0"/>
          <w:bCs w:val="0"/>
          <w:color w:val="000000"/>
          <w:szCs w:val="24"/>
        </w:rPr>
        <w:t>.</w:t>
      </w:r>
      <w:r w:rsidR="00EF6D52" w:rsidRPr="00687E57">
        <w:rPr>
          <w:rStyle w:val="Enfasigrassetto"/>
          <w:b w:val="0"/>
          <w:bCs w:val="0"/>
          <w:color w:val="000000"/>
          <w:szCs w:val="24"/>
        </w:rPr>
        <w:t xml:space="preserve"> 2018</w:t>
      </w:r>
      <w:r w:rsidR="00065F33" w:rsidRPr="00687E57">
        <w:rPr>
          <w:b/>
          <w:bCs/>
          <w:color w:val="000000" w:themeColor="text1"/>
          <w:szCs w:val="24"/>
        </w:rPr>
        <w:t>)</w:t>
      </w:r>
      <w:r w:rsidRPr="00687E57">
        <w:rPr>
          <w:color w:val="000000" w:themeColor="text1"/>
          <w:szCs w:val="24"/>
        </w:rPr>
        <w:t xml:space="preserve"> corresponds to the </w:t>
      </w:r>
      <w:proofErr w:type="spellStart"/>
      <w:r w:rsidRPr="00687E57">
        <w:rPr>
          <w:color w:val="000000" w:themeColor="text1"/>
          <w:szCs w:val="24"/>
        </w:rPr>
        <w:t>Zhuganpo</w:t>
      </w:r>
      <w:proofErr w:type="spellEnd"/>
      <w:r w:rsidRPr="00687E57">
        <w:rPr>
          <w:color w:val="000000" w:themeColor="text1"/>
          <w:szCs w:val="24"/>
        </w:rPr>
        <w:t xml:space="preserve"> Member of the </w:t>
      </w:r>
      <w:proofErr w:type="spellStart"/>
      <w:r w:rsidRPr="00687E57">
        <w:rPr>
          <w:color w:val="000000" w:themeColor="text1"/>
          <w:szCs w:val="24"/>
        </w:rPr>
        <w:t>Falang</w:t>
      </w:r>
      <w:proofErr w:type="spellEnd"/>
      <w:r w:rsidRPr="00687E57">
        <w:rPr>
          <w:color w:val="000000" w:themeColor="text1"/>
          <w:szCs w:val="24"/>
        </w:rPr>
        <w:t xml:space="preserve"> Formation and was described in detail by </w:t>
      </w:r>
      <w:r w:rsidR="00EF6D52" w:rsidRPr="00687E57">
        <w:rPr>
          <w:rStyle w:val="Enfasigrassetto"/>
          <w:b w:val="0"/>
          <w:bCs w:val="0"/>
          <w:color w:val="000000"/>
          <w:szCs w:val="24"/>
        </w:rPr>
        <w:t>Zou et al. (2015)</w:t>
      </w:r>
      <w:r w:rsidRPr="00687E57">
        <w:rPr>
          <w:color w:val="000000" w:themeColor="text1"/>
          <w:szCs w:val="24"/>
        </w:rPr>
        <w:t xml:space="preserve"> (Fig. S</w:t>
      </w:r>
      <w:r w:rsidR="00231A5C" w:rsidRPr="00687E57">
        <w:rPr>
          <w:color w:val="000000" w:themeColor="text1"/>
          <w:szCs w:val="24"/>
        </w:rPr>
        <w:t xml:space="preserve">I </w:t>
      </w:r>
      <w:r w:rsidRPr="00687E57">
        <w:rPr>
          <w:color w:val="000000" w:themeColor="text1"/>
          <w:szCs w:val="24"/>
        </w:rPr>
        <w:t>5).</w:t>
      </w:r>
    </w:p>
    <w:p w14:paraId="7AD45C8E" w14:textId="0225C751" w:rsidR="00944D95" w:rsidRPr="00687E57" w:rsidRDefault="00944D95" w:rsidP="00944BBC">
      <w:pPr>
        <w:autoSpaceDE w:val="0"/>
        <w:autoSpaceDN w:val="0"/>
        <w:adjustRightInd w:val="0"/>
        <w:spacing w:line="360" w:lineRule="auto"/>
        <w:ind w:right="-291"/>
        <w:jc w:val="both"/>
        <w:rPr>
          <w:color w:val="000000" w:themeColor="text1"/>
          <w:szCs w:val="24"/>
        </w:rPr>
      </w:pPr>
      <w:r w:rsidRPr="00687E57">
        <w:rPr>
          <w:color w:val="000000" w:themeColor="text1"/>
          <w:szCs w:val="24"/>
        </w:rPr>
        <w:t xml:space="preserve">The </w:t>
      </w:r>
      <w:proofErr w:type="spellStart"/>
      <w:r w:rsidRPr="00687E57">
        <w:rPr>
          <w:color w:val="000000" w:themeColor="text1"/>
          <w:szCs w:val="24"/>
        </w:rPr>
        <w:t>Nimaigu</w:t>
      </w:r>
      <w:proofErr w:type="spellEnd"/>
      <w:r w:rsidRPr="00687E57">
        <w:rPr>
          <w:color w:val="000000" w:themeColor="text1"/>
          <w:szCs w:val="24"/>
        </w:rPr>
        <w:t xml:space="preserve"> section was dated as late Ladinian based on ammonoids </w:t>
      </w:r>
      <w:r w:rsidR="00EF6D52" w:rsidRPr="00687E57">
        <w:rPr>
          <w:rStyle w:val="Enfasigrassetto"/>
          <w:b w:val="0"/>
          <w:bCs w:val="0"/>
          <w:color w:val="000000"/>
          <w:szCs w:val="24"/>
        </w:rPr>
        <w:t xml:space="preserve">Zou et al. (2015) </w:t>
      </w:r>
      <w:r w:rsidRPr="00687E57">
        <w:rPr>
          <w:color w:val="000000" w:themeColor="text1"/>
          <w:szCs w:val="24"/>
        </w:rPr>
        <w:t xml:space="preserve">and conodonts </w:t>
      </w:r>
      <w:r w:rsidR="00EF6D52" w:rsidRPr="00687E57">
        <w:rPr>
          <w:color w:val="000000" w:themeColor="text1"/>
          <w:szCs w:val="24"/>
        </w:rPr>
        <w:t>(</w:t>
      </w:r>
      <w:r w:rsidR="00EF6D52" w:rsidRPr="00687E57">
        <w:rPr>
          <w:rStyle w:val="Enfasigrassetto"/>
          <w:b w:val="0"/>
          <w:bCs w:val="0"/>
          <w:color w:val="000000"/>
          <w:szCs w:val="24"/>
        </w:rPr>
        <w:t>Sun et al</w:t>
      </w:r>
      <w:r w:rsidR="00203EDE">
        <w:rPr>
          <w:rStyle w:val="Enfasigrassetto"/>
          <w:b w:val="0"/>
          <w:bCs w:val="0"/>
          <w:color w:val="000000"/>
          <w:szCs w:val="24"/>
        </w:rPr>
        <w:t>.</w:t>
      </w:r>
      <w:r w:rsidR="00EF6D52" w:rsidRPr="00687E57">
        <w:rPr>
          <w:rStyle w:val="Enfasigrassetto"/>
          <w:b w:val="0"/>
          <w:bCs w:val="0"/>
          <w:color w:val="000000"/>
          <w:szCs w:val="24"/>
        </w:rPr>
        <w:t xml:space="preserve"> 2016</w:t>
      </w:r>
      <w:r w:rsidRPr="00687E57">
        <w:rPr>
          <w:color w:val="000000" w:themeColor="text1"/>
          <w:szCs w:val="24"/>
        </w:rPr>
        <w:t xml:space="preserve">). A thorough regional stratigraphic synthesis provided a high-resolution </w:t>
      </w:r>
      <w:proofErr w:type="spellStart"/>
      <w:r w:rsidRPr="00687E57">
        <w:rPr>
          <w:color w:val="000000" w:themeColor="text1"/>
          <w:szCs w:val="24"/>
        </w:rPr>
        <w:t>biochronology</w:t>
      </w:r>
      <w:proofErr w:type="spellEnd"/>
      <w:r w:rsidRPr="00687E57">
        <w:rPr>
          <w:color w:val="000000" w:themeColor="text1"/>
          <w:szCs w:val="24"/>
        </w:rPr>
        <w:t xml:space="preserve"> </w:t>
      </w:r>
      <w:r w:rsidRPr="00687E57">
        <w:rPr>
          <w:color w:val="000000" w:themeColor="text1"/>
          <w:szCs w:val="24"/>
        </w:rPr>
        <w:lastRenderedPageBreak/>
        <w:t xml:space="preserve">of the </w:t>
      </w:r>
      <w:proofErr w:type="spellStart"/>
      <w:r w:rsidRPr="00687E57">
        <w:rPr>
          <w:color w:val="000000" w:themeColor="text1"/>
          <w:szCs w:val="24"/>
        </w:rPr>
        <w:t>Zhuganpo</w:t>
      </w:r>
      <w:proofErr w:type="spellEnd"/>
      <w:r w:rsidRPr="00687E57">
        <w:rPr>
          <w:color w:val="000000" w:themeColor="text1"/>
          <w:szCs w:val="24"/>
        </w:rPr>
        <w:t xml:space="preserve"> member corresponding to the </w:t>
      </w:r>
      <w:proofErr w:type="spellStart"/>
      <w:r w:rsidRPr="00687E57">
        <w:rPr>
          <w:color w:val="000000" w:themeColor="text1"/>
          <w:szCs w:val="24"/>
        </w:rPr>
        <w:t>Longobardian</w:t>
      </w:r>
      <w:proofErr w:type="spellEnd"/>
      <w:r w:rsidRPr="00687E57">
        <w:rPr>
          <w:color w:val="000000" w:themeColor="text1"/>
          <w:szCs w:val="24"/>
        </w:rPr>
        <w:t xml:space="preserve"> (late </w:t>
      </w:r>
      <w:proofErr w:type="spellStart"/>
      <w:r w:rsidRPr="00687E57">
        <w:rPr>
          <w:color w:val="000000" w:themeColor="text1"/>
          <w:szCs w:val="24"/>
        </w:rPr>
        <w:t>Ladinian</w:t>
      </w:r>
      <w:proofErr w:type="spellEnd"/>
      <w:r w:rsidRPr="00687E57">
        <w:rPr>
          <w:color w:val="000000" w:themeColor="text1"/>
          <w:szCs w:val="24"/>
        </w:rPr>
        <w:t>) (</w:t>
      </w:r>
      <w:r w:rsidR="00EF6D52" w:rsidRPr="00687E57">
        <w:rPr>
          <w:rStyle w:val="Enfasigrassetto"/>
          <w:b w:val="0"/>
          <w:bCs w:val="0"/>
          <w:color w:val="000000"/>
          <w:szCs w:val="24"/>
        </w:rPr>
        <w:t>Benton et al</w:t>
      </w:r>
      <w:r w:rsidR="00203EDE">
        <w:rPr>
          <w:rStyle w:val="Enfasigrassetto"/>
          <w:b w:val="0"/>
          <w:bCs w:val="0"/>
          <w:color w:val="000000"/>
          <w:szCs w:val="24"/>
        </w:rPr>
        <w:t>.</w:t>
      </w:r>
      <w:r w:rsidR="00EF6D52" w:rsidRPr="00687E57">
        <w:rPr>
          <w:rStyle w:val="Enfasigrassetto"/>
          <w:b w:val="0"/>
          <w:bCs w:val="0"/>
          <w:color w:val="000000"/>
          <w:szCs w:val="24"/>
        </w:rPr>
        <w:t xml:space="preserve"> 2013</w:t>
      </w:r>
      <w:r w:rsidR="00EF6D52" w:rsidRPr="00687E57">
        <w:rPr>
          <w:b/>
          <w:bCs/>
          <w:color w:val="000000"/>
          <w:szCs w:val="24"/>
        </w:rPr>
        <w:t>;</w:t>
      </w:r>
      <w:r w:rsidR="00EF6D52" w:rsidRPr="00687E57">
        <w:rPr>
          <w:rStyle w:val="apple-converted-space"/>
          <w:b/>
          <w:bCs/>
          <w:color w:val="000000"/>
          <w:szCs w:val="24"/>
        </w:rPr>
        <w:t> </w:t>
      </w:r>
      <w:r w:rsidR="00EF6D52" w:rsidRPr="00687E57">
        <w:rPr>
          <w:rStyle w:val="Enfasigrassetto"/>
          <w:b w:val="0"/>
          <w:bCs w:val="0"/>
          <w:color w:val="000000"/>
          <w:szCs w:val="24"/>
        </w:rPr>
        <w:t>Sun et al</w:t>
      </w:r>
      <w:r w:rsidR="00203EDE">
        <w:rPr>
          <w:rStyle w:val="Enfasigrassetto"/>
          <w:b w:val="0"/>
          <w:bCs w:val="0"/>
          <w:color w:val="000000"/>
          <w:szCs w:val="24"/>
        </w:rPr>
        <w:t>.</w:t>
      </w:r>
      <w:r w:rsidR="00EF6D52" w:rsidRPr="00687E57">
        <w:rPr>
          <w:rStyle w:val="Enfasigrassetto"/>
          <w:b w:val="0"/>
          <w:bCs w:val="0"/>
          <w:color w:val="000000"/>
          <w:szCs w:val="24"/>
        </w:rPr>
        <w:t xml:space="preserve"> 2016</w:t>
      </w:r>
      <w:r w:rsidRPr="00687E57">
        <w:rPr>
          <w:b/>
          <w:bCs/>
          <w:color w:val="000000" w:themeColor="text1"/>
          <w:szCs w:val="24"/>
        </w:rPr>
        <w:t>).</w:t>
      </w:r>
      <w:r w:rsidRPr="00687E57">
        <w:rPr>
          <w:color w:val="000000" w:themeColor="text1"/>
          <w:szCs w:val="24"/>
        </w:rPr>
        <w:t xml:space="preserve"> Moreover, radiometric dating based on zircon U-Pb was achieved for tuff at the bottom of Layer 47, providing an age of 240.8 ± 1.8 Ma </w:t>
      </w:r>
      <w:r w:rsidR="00EF6D52" w:rsidRPr="00687E57">
        <w:rPr>
          <w:b/>
          <w:bCs/>
          <w:color w:val="000000"/>
          <w:szCs w:val="24"/>
        </w:rPr>
        <w:t>(</w:t>
      </w:r>
      <w:r w:rsidR="00EF6D52" w:rsidRPr="00687E57">
        <w:rPr>
          <w:rStyle w:val="Enfasigrassetto"/>
          <w:b w:val="0"/>
          <w:bCs w:val="0"/>
          <w:color w:val="000000"/>
          <w:szCs w:val="24"/>
        </w:rPr>
        <w:t>Lu et al</w:t>
      </w:r>
      <w:r w:rsidR="00203EDE">
        <w:rPr>
          <w:rStyle w:val="Enfasigrassetto"/>
          <w:b w:val="0"/>
          <w:bCs w:val="0"/>
          <w:color w:val="000000"/>
          <w:szCs w:val="24"/>
        </w:rPr>
        <w:t>.</w:t>
      </w:r>
      <w:r w:rsidR="00EF6D52" w:rsidRPr="00687E57">
        <w:rPr>
          <w:rStyle w:val="Enfasigrassetto"/>
          <w:b w:val="0"/>
          <w:bCs w:val="0"/>
          <w:color w:val="000000"/>
          <w:szCs w:val="24"/>
        </w:rPr>
        <w:t xml:space="preserve"> 2018</w:t>
      </w:r>
      <w:r w:rsidR="00EF6D52" w:rsidRPr="00687E57">
        <w:rPr>
          <w:b/>
          <w:bCs/>
          <w:color w:val="000000"/>
          <w:szCs w:val="24"/>
        </w:rPr>
        <w:t>).</w:t>
      </w:r>
    </w:p>
    <w:p w14:paraId="3FEFABB2" w14:textId="77777777" w:rsidR="00944D95" w:rsidRPr="003720FA" w:rsidRDefault="00944D95" w:rsidP="00944BBC">
      <w:pPr>
        <w:autoSpaceDE w:val="0"/>
        <w:autoSpaceDN w:val="0"/>
        <w:adjustRightInd w:val="0"/>
        <w:spacing w:line="360" w:lineRule="auto"/>
        <w:ind w:right="-291"/>
        <w:jc w:val="both"/>
        <w:rPr>
          <w:rFonts w:ascii="Times" w:eastAsia="Songti SC Regular" w:hAnsi="Times"/>
          <w:bCs/>
          <w:color w:val="000000" w:themeColor="text1"/>
          <w:szCs w:val="24"/>
        </w:rPr>
      </w:pPr>
      <w:r w:rsidRPr="003720FA">
        <w:rPr>
          <w:rFonts w:ascii="Times" w:eastAsia="Songti SC Regular" w:hAnsi="Times"/>
          <w:bCs/>
          <w:color w:val="000000" w:themeColor="text1"/>
          <w:szCs w:val="24"/>
          <w:u w:val="single"/>
        </w:rPr>
        <w:t>Nannofossil samples</w:t>
      </w:r>
      <w:r w:rsidRPr="003720FA">
        <w:rPr>
          <w:rFonts w:ascii="Times" w:eastAsia="Songti SC Regular" w:hAnsi="Times"/>
          <w:bCs/>
          <w:color w:val="000000" w:themeColor="text1"/>
          <w:szCs w:val="24"/>
        </w:rPr>
        <w:t>: 29b to 224</w:t>
      </w:r>
    </w:p>
    <w:p w14:paraId="689AAC18" w14:textId="77777777" w:rsidR="00944D95" w:rsidRPr="003720FA" w:rsidRDefault="00944D95" w:rsidP="00944BBC">
      <w:pPr>
        <w:autoSpaceDE w:val="0"/>
        <w:autoSpaceDN w:val="0"/>
        <w:adjustRightInd w:val="0"/>
        <w:spacing w:line="360" w:lineRule="auto"/>
        <w:ind w:right="-291"/>
        <w:jc w:val="both"/>
        <w:rPr>
          <w:rFonts w:ascii="Times" w:hAnsi="Times"/>
          <w:color w:val="000000" w:themeColor="text1"/>
          <w:szCs w:val="24"/>
        </w:rPr>
      </w:pPr>
    </w:p>
    <w:p w14:paraId="10C90C28" w14:textId="77777777" w:rsidR="00944D95" w:rsidRPr="003720FA" w:rsidRDefault="00944D95" w:rsidP="00944BBC">
      <w:pPr>
        <w:spacing w:line="360" w:lineRule="auto"/>
        <w:ind w:right="-291"/>
        <w:rPr>
          <w:rFonts w:ascii="Times" w:hAnsi="Times"/>
          <w:color w:val="000000" w:themeColor="text1"/>
          <w:szCs w:val="24"/>
        </w:rPr>
      </w:pPr>
      <w:r w:rsidRPr="003720FA">
        <w:rPr>
          <w:rFonts w:ascii="Times" w:hAnsi="Times"/>
          <w:noProof/>
          <w:color w:val="000000" w:themeColor="text1"/>
          <w:szCs w:val="24"/>
          <w:lang w:val="it-IT" w:eastAsia="it-IT"/>
        </w:rPr>
        <w:drawing>
          <wp:inline distT="0" distB="0" distL="0" distR="0" wp14:anchorId="6E8F9643" wp14:editId="1584858C">
            <wp:extent cx="2971240" cy="2205071"/>
            <wp:effectExtent l="0" t="0" r="635" b="5080"/>
            <wp:docPr id="19" name="Immagine 19"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Immagine che contiene mappa&#10;&#10;Descrizione generata automaticamente"/>
                    <pic:cNvPicPr/>
                  </pic:nvPicPr>
                  <pic:blipFill>
                    <a:blip r:embed="rId10"/>
                    <a:stretch>
                      <a:fillRect/>
                    </a:stretch>
                  </pic:blipFill>
                  <pic:spPr>
                    <a:xfrm>
                      <a:off x="0" y="0"/>
                      <a:ext cx="3021791" cy="2242587"/>
                    </a:xfrm>
                    <a:prstGeom prst="rect">
                      <a:avLst/>
                    </a:prstGeom>
                  </pic:spPr>
                </pic:pic>
              </a:graphicData>
            </a:graphic>
          </wp:inline>
        </w:drawing>
      </w:r>
      <w:r w:rsidRPr="003720FA">
        <w:rPr>
          <w:rFonts w:ascii="Times" w:hAnsi="Times"/>
          <w:color w:val="000000" w:themeColor="text1"/>
          <w:szCs w:val="24"/>
        </w:rPr>
        <w:t xml:space="preserve"> </w:t>
      </w:r>
      <w:r w:rsidRPr="003720FA">
        <w:rPr>
          <w:rFonts w:ascii="Times" w:hAnsi="Times"/>
          <w:noProof/>
          <w:color w:val="000000" w:themeColor="text1"/>
          <w:szCs w:val="24"/>
          <w:lang w:val="it-IT" w:eastAsia="it-IT"/>
        </w:rPr>
        <w:drawing>
          <wp:inline distT="0" distB="0" distL="0" distR="0" wp14:anchorId="1804136B" wp14:editId="7A505E77">
            <wp:extent cx="2269559" cy="5955872"/>
            <wp:effectExtent l="0" t="0" r="3810" b="635"/>
            <wp:docPr id="20" name="Immagine 20" descr="Immagine che contiene testo, screenshot, dispositiv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 screenshot, dispositivo&#10;&#10;Descrizione generata automaticamente"/>
                    <pic:cNvPicPr/>
                  </pic:nvPicPr>
                  <pic:blipFill>
                    <a:blip r:embed="rId11"/>
                    <a:stretch>
                      <a:fillRect/>
                    </a:stretch>
                  </pic:blipFill>
                  <pic:spPr>
                    <a:xfrm>
                      <a:off x="0" y="0"/>
                      <a:ext cx="2312957" cy="6069760"/>
                    </a:xfrm>
                    <a:prstGeom prst="rect">
                      <a:avLst/>
                    </a:prstGeom>
                  </pic:spPr>
                </pic:pic>
              </a:graphicData>
            </a:graphic>
          </wp:inline>
        </w:drawing>
      </w:r>
    </w:p>
    <w:p w14:paraId="0BE4228A" w14:textId="77777777" w:rsidR="00944D95" w:rsidRPr="003720FA" w:rsidRDefault="00944D95" w:rsidP="00231A5C">
      <w:pPr>
        <w:spacing w:line="276" w:lineRule="auto"/>
        <w:ind w:right="-291"/>
        <w:rPr>
          <w:rFonts w:ascii="Times" w:hAnsi="Times"/>
          <w:color w:val="000000" w:themeColor="text1"/>
          <w:szCs w:val="24"/>
        </w:rPr>
      </w:pPr>
    </w:p>
    <w:p w14:paraId="4A0DD0F6" w14:textId="451C2593" w:rsidR="00944D95" w:rsidRPr="003720FA" w:rsidRDefault="00944D95" w:rsidP="00231A5C">
      <w:pPr>
        <w:spacing w:line="276" w:lineRule="auto"/>
        <w:ind w:right="-291"/>
        <w:rPr>
          <w:rFonts w:ascii="Times" w:hAnsi="Times"/>
          <w:color w:val="000000" w:themeColor="text1"/>
          <w:szCs w:val="24"/>
        </w:rPr>
      </w:pPr>
      <w:r w:rsidRPr="00F67B33">
        <w:rPr>
          <w:rFonts w:ascii="Times" w:hAnsi="Times"/>
          <w:bCs/>
          <w:color w:val="000000" w:themeColor="text1"/>
          <w:szCs w:val="24"/>
        </w:rPr>
        <w:t>Fig. S</w:t>
      </w:r>
      <w:r w:rsidR="005E5FE8" w:rsidRPr="00F67B33">
        <w:rPr>
          <w:rFonts w:ascii="Times" w:hAnsi="Times"/>
          <w:bCs/>
          <w:color w:val="000000" w:themeColor="text1"/>
          <w:szCs w:val="24"/>
        </w:rPr>
        <w:t xml:space="preserve">I </w:t>
      </w:r>
      <w:r w:rsidR="00F67B33">
        <w:rPr>
          <w:rFonts w:ascii="Times" w:hAnsi="Times"/>
          <w:bCs/>
          <w:color w:val="000000" w:themeColor="text1"/>
          <w:szCs w:val="24"/>
        </w:rPr>
        <w:t>5 -</w:t>
      </w:r>
      <w:bookmarkStart w:id="0" w:name="_GoBack"/>
      <w:bookmarkEnd w:id="0"/>
      <w:r w:rsidRPr="003720FA">
        <w:rPr>
          <w:rFonts w:ascii="Times" w:hAnsi="Times"/>
          <w:color w:val="000000" w:themeColor="text1"/>
          <w:szCs w:val="24"/>
        </w:rPr>
        <w:t xml:space="preserve"> Location map of the </w:t>
      </w:r>
      <w:proofErr w:type="spellStart"/>
      <w:r w:rsidRPr="003720FA">
        <w:rPr>
          <w:rFonts w:ascii="Times" w:hAnsi="Times"/>
          <w:color w:val="000000" w:themeColor="text1"/>
          <w:szCs w:val="24"/>
        </w:rPr>
        <w:t>Xingyi</w:t>
      </w:r>
      <w:proofErr w:type="spellEnd"/>
      <w:r w:rsidRPr="003720FA">
        <w:rPr>
          <w:rFonts w:ascii="Times" w:hAnsi="Times"/>
          <w:color w:val="000000" w:themeColor="text1"/>
          <w:szCs w:val="24"/>
        </w:rPr>
        <w:t xml:space="preserve"> fossil locality and </w:t>
      </w:r>
      <w:proofErr w:type="spellStart"/>
      <w:r w:rsidRPr="003720FA">
        <w:rPr>
          <w:rFonts w:ascii="Times" w:hAnsi="Times"/>
          <w:color w:val="000000" w:themeColor="text1"/>
          <w:szCs w:val="24"/>
        </w:rPr>
        <w:t>lithostratigraphy</w:t>
      </w:r>
      <w:proofErr w:type="spellEnd"/>
      <w:r w:rsidRPr="003720FA">
        <w:rPr>
          <w:rFonts w:ascii="Times" w:hAnsi="Times"/>
          <w:color w:val="000000" w:themeColor="text1"/>
          <w:szCs w:val="24"/>
        </w:rPr>
        <w:t xml:space="preserve"> of the </w:t>
      </w:r>
      <w:proofErr w:type="spellStart"/>
      <w:r w:rsidRPr="003720FA">
        <w:rPr>
          <w:rFonts w:ascii="Times" w:hAnsi="Times"/>
          <w:color w:val="000000" w:themeColor="text1"/>
          <w:szCs w:val="24"/>
        </w:rPr>
        <w:t>the</w:t>
      </w:r>
      <w:proofErr w:type="spellEnd"/>
      <w:r w:rsidRPr="003720FA">
        <w:rPr>
          <w:rFonts w:ascii="Times" w:hAnsi="Times"/>
          <w:color w:val="000000" w:themeColor="text1"/>
          <w:szCs w:val="24"/>
        </w:rPr>
        <w:t xml:space="preserve"> </w:t>
      </w:r>
      <w:proofErr w:type="spellStart"/>
      <w:r w:rsidRPr="003720FA">
        <w:rPr>
          <w:rFonts w:ascii="Times" w:hAnsi="Times"/>
          <w:color w:val="000000" w:themeColor="text1"/>
          <w:szCs w:val="24"/>
        </w:rPr>
        <w:t>Nimaigu</w:t>
      </w:r>
      <w:proofErr w:type="spellEnd"/>
      <w:r w:rsidRPr="003720FA">
        <w:rPr>
          <w:rFonts w:ascii="Times" w:hAnsi="Times"/>
          <w:color w:val="000000" w:themeColor="text1"/>
          <w:szCs w:val="24"/>
        </w:rPr>
        <w:t xml:space="preserve"> section, </w:t>
      </w:r>
      <w:proofErr w:type="spellStart"/>
      <w:r w:rsidRPr="003720FA">
        <w:rPr>
          <w:rFonts w:ascii="Times" w:hAnsi="Times"/>
          <w:color w:val="000000" w:themeColor="text1"/>
          <w:szCs w:val="24"/>
        </w:rPr>
        <w:t>Wusha</w:t>
      </w:r>
      <w:proofErr w:type="spellEnd"/>
      <w:r w:rsidRPr="003720FA">
        <w:rPr>
          <w:rFonts w:ascii="Times" w:hAnsi="Times"/>
          <w:color w:val="000000" w:themeColor="text1"/>
          <w:szCs w:val="24"/>
        </w:rPr>
        <w:t xml:space="preserve"> District after </w:t>
      </w:r>
      <w:r w:rsidR="000C700E" w:rsidRPr="00687E57">
        <w:rPr>
          <w:rStyle w:val="Enfasigrassetto"/>
          <w:b w:val="0"/>
          <w:bCs w:val="0"/>
          <w:color w:val="000000"/>
          <w:szCs w:val="24"/>
        </w:rPr>
        <w:t>Zou et al. (2015)</w:t>
      </w:r>
      <w:r w:rsidR="000C700E">
        <w:rPr>
          <w:rStyle w:val="Enfasigrassetto"/>
          <w:b w:val="0"/>
          <w:bCs w:val="0"/>
          <w:color w:val="000000"/>
          <w:szCs w:val="24"/>
        </w:rPr>
        <w:t>.</w:t>
      </w:r>
    </w:p>
    <w:p w14:paraId="37CF6619" w14:textId="25A1F0F6" w:rsidR="007F2CA5" w:rsidRPr="00F3415D" w:rsidRDefault="007F2CA5" w:rsidP="00F3415D">
      <w:pPr>
        <w:spacing w:line="360" w:lineRule="auto"/>
        <w:ind w:right="-291"/>
        <w:rPr>
          <w:lang w:val="en-GB"/>
        </w:rPr>
      </w:pPr>
      <w:r>
        <w:rPr>
          <w:b/>
          <w:bCs/>
          <w:lang w:val="en-GB"/>
        </w:rPr>
        <w:br w:type="page"/>
      </w:r>
    </w:p>
    <w:p w14:paraId="3C378E9D" w14:textId="124387C4" w:rsidR="007F2CA5" w:rsidRPr="00F67B33" w:rsidRDefault="007F2CA5" w:rsidP="00F67B33">
      <w:pPr>
        <w:spacing w:line="360" w:lineRule="auto"/>
        <w:ind w:left="567" w:right="-291" w:hanging="567"/>
        <w:jc w:val="center"/>
        <w:rPr>
          <w:bCs/>
          <w:smallCaps/>
          <w:lang w:val="en-GB"/>
        </w:rPr>
      </w:pPr>
      <w:r w:rsidRPr="00F67B33">
        <w:rPr>
          <w:bCs/>
          <w:smallCaps/>
          <w:lang w:val="en-GB"/>
        </w:rPr>
        <w:lastRenderedPageBreak/>
        <w:t>References</w:t>
      </w:r>
    </w:p>
    <w:p w14:paraId="5241E0F3" w14:textId="0F03E363" w:rsidR="00A61312" w:rsidRPr="00203EDE" w:rsidRDefault="00A61312" w:rsidP="00A61312">
      <w:pPr>
        <w:pStyle w:val="NormaleWeb"/>
        <w:rPr>
          <w:color w:val="000000"/>
          <w:lang w:val="en-US"/>
        </w:rPr>
      </w:pPr>
      <w:r w:rsidRPr="00203EDE">
        <w:rPr>
          <w:color w:val="000000"/>
          <w:lang w:val="en-US"/>
        </w:rPr>
        <w:t xml:space="preserve">Benton M.J., Zhang Q., Hub S., Chen Z., Wen W., Liu J., Huang J., Zhou C., </w:t>
      </w:r>
      <w:proofErr w:type="spellStart"/>
      <w:r w:rsidRPr="00203EDE">
        <w:rPr>
          <w:color w:val="000000"/>
          <w:lang w:val="en-US"/>
        </w:rPr>
        <w:t>Xie</w:t>
      </w:r>
      <w:proofErr w:type="spellEnd"/>
      <w:r w:rsidRPr="00203EDE">
        <w:rPr>
          <w:color w:val="000000"/>
          <w:lang w:val="en-US"/>
        </w:rPr>
        <w:t xml:space="preserve"> T., Tong J. &amp; Choo B. (2013) - Exceptional vertebrate biotas from the Triassic of China, and the expansion of marine ecosystems after the </w:t>
      </w:r>
      <w:proofErr w:type="spellStart"/>
      <w:r w:rsidRPr="00203EDE">
        <w:rPr>
          <w:color w:val="000000"/>
          <w:lang w:val="en-US"/>
        </w:rPr>
        <w:t>Permo</w:t>
      </w:r>
      <w:proofErr w:type="spellEnd"/>
      <w:r w:rsidRPr="00203EDE">
        <w:rPr>
          <w:color w:val="000000"/>
          <w:lang w:val="en-US"/>
        </w:rPr>
        <w:t>-Triassic mass extinction.</w:t>
      </w:r>
      <w:r w:rsidRPr="00203EDE">
        <w:rPr>
          <w:rStyle w:val="apple-converted-space"/>
          <w:color w:val="000000"/>
          <w:lang w:val="en-US"/>
        </w:rPr>
        <w:t> </w:t>
      </w:r>
      <w:r w:rsidRPr="00203EDE">
        <w:rPr>
          <w:rStyle w:val="Enfasicorsivo"/>
          <w:color w:val="000000"/>
          <w:lang w:val="en-US"/>
        </w:rPr>
        <w:t>Earth-Science Reviews</w:t>
      </w:r>
      <w:r w:rsidRPr="00203EDE">
        <w:rPr>
          <w:color w:val="000000"/>
          <w:lang w:val="en-US"/>
        </w:rPr>
        <w:t>,</w:t>
      </w:r>
      <w:r w:rsidRPr="00203EDE">
        <w:rPr>
          <w:rStyle w:val="apple-converted-space"/>
          <w:color w:val="000000"/>
          <w:lang w:val="en-US"/>
        </w:rPr>
        <w:t> </w:t>
      </w:r>
      <w:r w:rsidRPr="00F67B33">
        <w:rPr>
          <w:rStyle w:val="Enfasigrassetto"/>
          <w:b w:val="0"/>
          <w:color w:val="000000"/>
          <w:lang w:val="en-US"/>
        </w:rPr>
        <w:t>125</w:t>
      </w:r>
      <w:r w:rsidRPr="00203EDE">
        <w:rPr>
          <w:color w:val="000000"/>
          <w:lang w:val="en-US"/>
        </w:rPr>
        <w:t>: 199-243.</w:t>
      </w:r>
    </w:p>
    <w:p w14:paraId="240FBD4C" w14:textId="7E5C1995" w:rsidR="00A61312" w:rsidRPr="00203EDE" w:rsidRDefault="00A61312" w:rsidP="00A61312">
      <w:pPr>
        <w:pStyle w:val="NormaleWeb"/>
        <w:rPr>
          <w:color w:val="000000"/>
          <w:lang w:val="en-US"/>
        </w:rPr>
      </w:pPr>
      <w:r w:rsidRPr="00203EDE">
        <w:rPr>
          <w:color w:val="000000"/>
          <w:lang w:val="en-US"/>
        </w:rPr>
        <w:t xml:space="preserve">Fu W.-L., Jiang D.-Y., </w:t>
      </w:r>
      <w:proofErr w:type="spellStart"/>
      <w:r w:rsidRPr="00203EDE">
        <w:rPr>
          <w:color w:val="000000"/>
          <w:lang w:val="en-US"/>
        </w:rPr>
        <w:t>Montañez</w:t>
      </w:r>
      <w:proofErr w:type="spellEnd"/>
      <w:r w:rsidRPr="00203EDE">
        <w:rPr>
          <w:color w:val="000000"/>
          <w:lang w:val="en-US"/>
        </w:rPr>
        <w:t xml:space="preserve"> I.P., Meyers S.R., </w:t>
      </w:r>
      <w:proofErr w:type="spellStart"/>
      <w:r w:rsidRPr="00203EDE">
        <w:rPr>
          <w:color w:val="000000"/>
          <w:lang w:val="en-US"/>
        </w:rPr>
        <w:t>Motani</w:t>
      </w:r>
      <w:proofErr w:type="spellEnd"/>
      <w:r w:rsidRPr="00203EDE">
        <w:rPr>
          <w:color w:val="000000"/>
          <w:lang w:val="en-US"/>
        </w:rPr>
        <w:t xml:space="preserve"> R. &amp; </w:t>
      </w:r>
      <w:proofErr w:type="spellStart"/>
      <w:r w:rsidRPr="00203EDE">
        <w:rPr>
          <w:color w:val="000000"/>
          <w:lang w:val="en-US"/>
        </w:rPr>
        <w:t>Tintori</w:t>
      </w:r>
      <w:proofErr w:type="spellEnd"/>
      <w:r w:rsidRPr="00203EDE">
        <w:rPr>
          <w:color w:val="000000"/>
          <w:lang w:val="en-US"/>
        </w:rPr>
        <w:t xml:space="preserve"> A. (2016) - Eccentricity and obliquity paced carbon cycling in the Early Triassic and implications for post-extinction ecosystem recovery.</w:t>
      </w:r>
      <w:r w:rsidRPr="00203EDE">
        <w:rPr>
          <w:rStyle w:val="apple-converted-space"/>
          <w:color w:val="000000"/>
          <w:lang w:val="en-US"/>
        </w:rPr>
        <w:t> </w:t>
      </w:r>
      <w:r w:rsidRPr="00203EDE">
        <w:rPr>
          <w:rStyle w:val="Enfasicorsivo"/>
          <w:color w:val="000000"/>
          <w:lang w:val="en-US"/>
        </w:rPr>
        <w:t>Scientific Reports</w:t>
      </w:r>
      <w:r w:rsidRPr="00203EDE">
        <w:rPr>
          <w:color w:val="000000"/>
          <w:lang w:val="en-US"/>
        </w:rPr>
        <w:t>,</w:t>
      </w:r>
      <w:r w:rsidRPr="00203EDE">
        <w:rPr>
          <w:rStyle w:val="apple-converted-space"/>
          <w:color w:val="000000"/>
          <w:lang w:val="en-US"/>
        </w:rPr>
        <w:t> </w:t>
      </w:r>
      <w:r w:rsidRPr="00F67B33">
        <w:rPr>
          <w:rStyle w:val="Enfasigrassetto"/>
          <w:b w:val="0"/>
          <w:color w:val="000000"/>
          <w:lang w:val="en-US"/>
        </w:rPr>
        <w:t>6</w:t>
      </w:r>
      <w:r w:rsidRPr="00203EDE">
        <w:rPr>
          <w:color w:val="000000"/>
          <w:lang w:val="en-US"/>
        </w:rPr>
        <w:t>: 27793.</w:t>
      </w:r>
    </w:p>
    <w:p w14:paraId="18D7D171" w14:textId="77777777" w:rsidR="00A61312" w:rsidRPr="00203EDE" w:rsidRDefault="00A61312" w:rsidP="00A61312">
      <w:pPr>
        <w:pStyle w:val="NormaleWeb"/>
        <w:rPr>
          <w:color w:val="000000"/>
          <w:lang w:val="en-US"/>
        </w:rPr>
      </w:pPr>
      <w:r w:rsidRPr="00203EDE">
        <w:rPr>
          <w:color w:val="000000"/>
          <w:lang w:val="en-US"/>
        </w:rPr>
        <w:t xml:space="preserve">Ji C., </w:t>
      </w:r>
      <w:proofErr w:type="spellStart"/>
      <w:r w:rsidRPr="00203EDE">
        <w:rPr>
          <w:color w:val="000000"/>
          <w:lang w:val="en-US"/>
        </w:rPr>
        <w:t>Tintori</w:t>
      </w:r>
      <w:proofErr w:type="spellEnd"/>
      <w:r w:rsidRPr="00203EDE">
        <w:rPr>
          <w:color w:val="000000"/>
          <w:lang w:val="en-US"/>
        </w:rPr>
        <w:t xml:space="preserve"> A., Jiang D., </w:t>
      </w:r>
      <w:proofErr w:type="spellStart"/>
      <w:r w:rsidRPr="00203EDE">
        <w:rPr>
          <w:color w:val="000000"/>
          <w:lang w:val="en-US"/>
        </w:rPr>
        <w:t>Motani</w:t>
      </w:r>
      <w:proofErr w:type="spellEnd"/>
      <w:r w:rsidRPr="00203EDE">
        <w:rPr>
          <w:color w:val="000000"/>
          <w:lang w:val="en-US"/>
        </w:rPr>
        <w:t xml:space="preserve"> R. &amp; </w:t>
      </w:r>
      <w:proofErr w:type="spellStart"/>
      <w:r w:rsidRPr="00203EDE">
        <w:rPr>
          <w:color w:val="000000"/>
          <w:lang w:val="en-US"/>
        </w:rPr>
        <w:t>Confortini</w:t>
      </w:r>
      <w:proofErr w:type="spellEnd"/>
      <w:r w:rsidRPr="00203EDE">
        <w:rPr>
          <w:color w:val="000000"/>
          <w:lang w:val="en-US"/>
        </w:rPr>
        <w:t xml:space="preserve"> F. (2021) - New </w:t>
      </w:r>
      <w:proofErr w:type="spellStart"/>
      <w:r w:rsidRPr="00203EDE">
        <w:rPr>
          <w:color w:val="000000"/>
          <w:lang w:val="en-US"/>
        </w:rPr>
        <w:t>Thylacocephala</w:t>
      </w:r>
      <w:proofErr w:type="spellEnd"/>
      <w:r w:rsidRPr="00203EDE">
        <w:rPr>
          <w:color w:val="000000"/>
          <w:lang w:val="en-US"/>
        </w:rPr>
        <w:t xml:space="preserve"> (</w:t>
      </w:r>
      <w:proofErr w:type="spellStart"/>
      <w:r w:rsidRPr="00203EDE">
        <w:rPr>
          <w:color w:val="000000"/>
          <w:lang w:val="en-US"/>
        </w:rPr>
        <w:t>Crustacea</w:t>
      </w:r>
      <w:proofErr w:type="spellEnd"/>
      <w:r w:rsidRPr="00203EDE">
        <w:rPr>
          <w:color w:val="000000"/>
          <w:lang w:val="en-US"/>
        </w:rPr>
        <w:t xml:space="preserve">) assemblage from the </w:t>
      </w:r>
      <w:proofErr w:type="spellStart"/>
      <w:r w:rsidRPr="00203EDE">
        <w:rPr>
          <w:color w:val="000000"/>
          <w:lang w:val="en-US"/>
        </w:rPr>
        <w:t>Spathian</w:t>
      </w:r>
      <w:proofErr w:type="spellEnd"/>
      <w:r w:rsidRPr="00203EDE">
        <w:rPr>
          <w:color w:val="000000"/>
          <w:lang w:val="en-US"/>
        </w:rPr>
        <w:t xml:space="preserve"> (Lower Triassic) of </w:t>
      </w:r>
      <w:proofErr w:type="spellStart"/>
      <w:r w:rsidRPr="00203EDE">
        <w:rPr>
          <w:color w:val="000000"/>
          <w:lang w:val="en-US"/>
        </w:rPr>
        <w:t>Majiashan</w:t>
      </w:r>
      <w:proofErr w:type="spellEnd"/>
      <w:r w:rsidRPr="00203EDE">
        <w:rPr>
          <w:color w:val="000000"/>
          <w:lang w:val="en-US"/>
        </w:rPr>
        <w:t xml:space="preserve"> (</w:t>
      </w:r>
      <w:proofErr w:type="spellStart"/>
      <w:r w:rsidRPr="00203EDE">
        <w:rPr>
          <w:color w:val="000000"/>
          <w:lang w:val="en-US"/>
        </w:rPr>
        <w:t>Chaohu</w:t>
      </w:r>
      <w:proofErr w:type="spellEnd"/>
      <w:r w:rsidRPr="00203EDE">
        <w:rPr>
          <w:color w:val="000000"/>
          <w:lang w:val="en-US"/>
        </w:rPr>
        <w:t>, Anhui Province, South China).</w:t>
      </w:r>
      <w:r w:rsidRPr="00203EDE">
        <w:rPr>
          <w:rStyle w:val="apple-converted-space"/>
          <w:color w:val="000000"/>
          <w:lang w:val="en-US"/>
        </w:rPr>
        <w:t> </w:t>
      </w:r>
      <w:r w:rsidRPr="00203EDE">
        <w:rPr>
          <w:rStyle w:val="Enfasicorsivo"/>
          <w:color w:val="000000"/>
          <w:lang w:val="en-US"/>
        </w:rPr>
        <w:t>Journal of Paleontology</w:t>
      </w:r>
      <w:r w:rsidRPr="00203EDE">
        <w:rPr>
          <w:color w:val="000000"/>
          <w:lang w:val="en-US"/>
        </w:rPr>
        <w:t>,</w:t>
      </w:r>
      <w:r w:rsidRPr="00203EDE">
        <w:rPr>
          <w:rStyle w:val="apple-converted-space"/>
          <w:color w:val="000000"/>
          <w:lang w:val="en-US"/>
        </w:rPr>
        <w:t> </w:t>
      </w:r>
      <w:r w:rsidRPr="00F67B33">
        <w:rPr>
          <w:rStyle w:val="Enfasigrassetto"/>
          <w:b w:val="0"/>
          <w:color w:val="000000"/>
          <w:lang w:val="en-US"/>
        </w:rPr>
        <w:t>95</w:t>
      </w:r>
      <w:r w:rsidRPr="00203EDE">
        <w:rPr>
          <w:color w:val="000000"/>
          <w:lang w:val="en-US"/>
        </w:rPr>
        <w:t>: 305-319.</w:t>
      </w:r>
    </w:p>
    <w:p w14:paraId="2A8A89C2" w14:textId="77777777" w:rsidR="00A61312" w:rsidRPr="00203EDE" w:rsidRDefault="00A61312" w:rsidP="00A61312">
      <w:pPr>
        <w:pStyle w:val="NormaleWeb"/>
        <w:rPr>
          <w:color w:val="000000"/>
          <w:lang w:val="en-US"/>
        </w:rPr>
      </w:pPr>
      <w:r w:rsidRPr="00203EDE">
        <w:rPr>
          <w:color w:val="000000"/>
          <w:lang w:val="en-US"/>
        </w:rPr>
        <w:t xml:space="preserve">Ji C., Zhang C., Jiang D., Bucher H., </w:t>
      </w:r>
      <w:proofErr w:type="spellStart"/>
      <w:r w:rsidRPr="00203EDE">
        <w:rPr>
          <w:color w:val="000000"/>
          <w:lang w:val="en-US"/>
        </w:rPr>
        <w:t>Motani</w:t>
      </w:r>
      <w:proofErr w:type="spellEnd"/>
      <w:r w:rsidRPr="00203EDE">
        <w:rPr>
          <w:color w:val="000000"/>
          <w:lang w:val="en-US"/>
        </w:rPr>
        <w:t xml:space="preserve"> R. &amp; </w:t>
      </w:r>
      <w:proofErr w:type="spellStart"/>
      <w:r w:rsidRPr="00203EDE">
        <w:rPr>
          <w:color w:val="000000"/>
          <w:lang w:val="en-US"/>
        </w:rPr>
        <w:t>Tintori</w:t>
      </w:r>
      <w:proofErr w:type="spellEnd"/>
      <w:r w:rsidRPr="00203EDE">
        <w:rPr>
          <w:color w:val="000000"/>
          <w:lang w:val="en-US"/>
        </w:rPr>
        <w:t xml:space="preserve"> A. (2015) - Ammonoid age control of the Early Triassic reptiles from </w:t>
      </w:r>
      <w:proofErr w:type="spellStart"/>
      <w:r w:rsidRPr="00203EDE">
        <w:rPr>
          <w:color w:val="000000"/>
          <w:lang w:val="en-US"/>
        </w:rPr>
        <w:t>Chaohu</w:t>
      </w:r>
      <w:proofErr w:type="spellEnd"/>
      <w:r w:rsidRPr="00203EDE">
        <w:rPr>
          <w:color w:val="000000"/>
          <w:lang w:val="en-US"/>
        </w:rPr>
        <w:t xml:space="preserve"> (South China).</w:t>
      </w:r>
      <w:r w:rsidRPr="00203EDE">
        <w:rPr>
          <w:rStyle w:val="apple-converted-space"/>
          <w:color w:val="000000"/>
          <w:lang w:val="en-US"/>
        </w:rPr>
        <w:t> </w:t>
      </w:r>
      <w:proofErr w:type="spellStart"/>
      <w:r w:rsidRPr="00203EDE">
        <w:rPr>
          <w:rStyle w:val="Enfasicorsivo"/>
          <w:color w:val="000000"/>
          <w:lang w:val="en-US"/>
        </w:rPr>
        <w:t>Palaeoworld</w:t>
      </w:r>
      <w:proofErr w:type="spellEnd"/>
      <w:r w:rsidRPr="00203EDE">
        <w:rPr>
          <w:color w:val="000000"/>
          <w:lang w:val="en-US"/>
        </w:rPr>
        <w:t>,</w:t>
      </w:r>
      <w:r w:rsidRPr="00203EDE">
        <w:rPr>
          <w:rStyle w:val="apple-converted-space"/>
          <w:color w:val="000000"/>
          <w:lang w:val="en-US"/>
        </w:rPr>
        <w:t> </w:t>
      </w:r>
      <w:r w:rsidRPr="00F67B33">
        <w:rPr>
          <w:rStyle w:val="Enfasigrassetto"/>
          <w:b w:val="0"/>
          <w:color w:val="000000"/>
          <w:lang w:val="en-US"/>
        </w:rPr>
        <w:t>24</w:t>
      </w:r>
      <w:r w:rsidRPr="00203EDE">
        <w:rPr>
          <w:color w:val="000000"/>
          <w:lang w:val="en-US"/>
        </w:rPr>
        <w:t>: 277-282.</w:t>
      </w:r>
    </w:p>
    <w:p w14:paraId="1FD3A9AD" w14:textId="2E4E5AF3" w:rsidR="00A61312" w:rsidRPr="00203EDE" w:rsidRDefault="00A61312" w:rsidP="00A61312">
      <w:pPr>
        <w:pStyle w:val="NormaleWeb"/>
        <w:rPr>
          <w:color w:val="000000"/>
          <w:lang w:val="en-US"/>
        </w:rPr>
      </w:pPr>
      <w:r w:rsidRPr="00203EDE">
        <w:rPr>
          <w:color w:val="000000"/>
          <w:lang w:val="en-US"/>
        </w:rPr>
        <w:t xml:space="preserve">Jiang D.-Y., </w:t>
      </w:r>
      <w:proofErr w:type="spellStart"/>
      <w:r w:rsidRPr="00203EDE">
        <w:rPr>
          <w:color w:val="000000"/>
          <w:lang w:val="en-US"/>
        </w:rPr>
        <w:t>Motani</w:t>
      </w:r>
      <w:proofErr w:type="spellEnd"/>
      <w:r w:rsidRPr="00203EDE">
        <w:rPr>
          <w:color w:val="000000"/>
          <w:lang w:val="en-US"/>
        </w:rPr>
        <w:t xml:space="preserve"> R., Huang J.-D., </w:t>
      </w:r>
      <w:proofErr w:type="spellStart"/>
      <w:r w:rsidRPr="00203EDE">
        <w:rPr>
          <w:color w:val="000000"/>
          <w:lang w:val="en-US"/>
        </w:rPr>
        <w:t>Tintori</w:t>
      </w:r>
      <w:proofErr w:type="spellEnd"/>
      <w:r w:rsidRPr="00203EDE">
        <w:rPr>
          <w:color w:val="000000"/>
          <w:lang w:val="en-US"/>
        </w:rPr>
        <w:t xml:space="preserve"> A., Hu Y.-C., Rieppel O., Fraser N.C., Ji C., Kelley N. P., Fu W.-L. &amp; Zhang R. (2016) - A large aberrant stem ichthyosauriform indicating early rise and demise of </w:t>
      </w:r>
      <w:proofErr w:type="spellStart"/>
      <w:r w:rsidRPr="00203EDE">
        <w:rPr>
          <w:color w:val="000000"/>
          <w:lang w:val="en-US"/>
        </w:rPr>
        <w:t>ichthyosauromorphs</w:t>
      </w:r>
      <w:proofErr w:type="spellEnd"/>
      <w:r w:rsidRPr="00203EDE">
        <w:rPr>
          <w:color w:val="000000"/>
          <w:lang w:val="en-US"/>
        </w:rPr>
        <w:t xml:space="preserve"> in the wake of the end-Permian extinction.</w:t>
      </w:r>
      <w:r w:rsidRPr="00203EDE">
        <w:rPr>
          <w:rStyle w:val="apple-converted-space"/>
          <w:color w:val="000000"/>
          <w:lang w:val="en-US"/>
        </w:rPr>
        <w:t> </w:t>
      </w:r>
      <w:r w:rsidRPr="00203EDE">
        <w:rPr>
          <w:rStyle w:val="Enfasicorsivo"/>
          <w:color w:val="000000"/>
          <w:lang w:val="en-US"/>
        </w:rPr>
        <w:t>Scientific Reports</w:t>
      </w:r>
      <w:r w:rsidRPr="00203EDE">
        <w:rPr>
          <w:color w:val="000000"/>
          <w:lang w:val="en-US"/>
        </w:rPr>
        <w:t>,</w:t>
      </w:r>
      <w:r w:rsidRPr="00203EDE">
        <w:rPr>
          <w:rStyle w:val="apple-converted-space"/>
          <w:color w:val="000000"/>
          <w:lang w:val="en-US"/>
        </w:rPr>
        <w:t> </w:t>
      </w:r>
      <w:r w:rsidRPr="00F67B33">
        <w:rPr>
          <w:rStyle w:val="Enfasigrassetto"/>
          <w:b w:val="0"/>
          <w:color w:val="000000"/>
          <w:lang w:val="en-US"/>
        </w:rPr>
        <w:t>6</w:t>
      </w:r>
      <w:r w:rsidRPr="00203EDE">
        <w:rPr>
          <w:color w:val="000000"/>
          <w:lang w:val="en-US"/>
        </w:rPr>
        <w:t>: 26232.</w:t>
      </w:r>
    </w:p>
    <w:p w14:paraId="16210F4B" w14:textId="77777777" w:rsidR="00A61312" w:rsidRPr="00203EDE" w:rsidRDefault="00A61312" w:rsidP="00A61312">
      <w:pPr>
        <w:pStyle w:val="NormaleWeb"/>
        <w:rPr>
          <w:color w:val="000000"/>
          <w:lang w:val="en-US"/>
        </w:rPr>
      </w:pPr>
      <w:r w:rsidRPr="00203EDE">
        <w:rPr>
          <w:color w:val="000000"/>
          <w:lang w:val="en-US"/>
        </w:rPr>
        <w:t xml:space="preserve">Liu S., Sun Z., Ji C., Zhou M. &amp; Jiang D. (2020) - Conodont </w:t>
      </w:r>
      <w:proofErr w:type="spellStart"/>
      <w:r w:rsidRPr="00203EDE">
        <w:rPr>
          <w:color w:val="000000"/>
          <w:lang w:val="en-US"/>
        </w:rPr>
        <w:t>bistratigraphy</w:t>
      </w:r>
      <w:proofErr w:type="spellEnd"/>
      <w:r w:rsidRPr="00203EDE">
        <w:rPr>
          <w:color w:val="000000"/>
          <w:lang w:val="en-US"/>
        </w:rPr>
        <w:t xml:space="preserve"> and age of the Early Triassic fish-gearing-nodule levels from Nanjing and Jurong, Jiangsu Province, South China.</w:t>
      </w:r>
      <w:r w:rsidRPr="00203EDE">
        <w:rPr>
          <w:rStyle w:val="apple-converted-space"/>
          <w:color w:val="000000"/>
          <w:lang w:val="en-US"/>
        </w:rPr>
        <w:t> </w:t>
      </w:r>
      <w:r w:rsidRPr="00203EDE">
        <w:rPr>
          <w:rStyle w:val="Enfasicorsivo"/>
          <w:color w:val="000000"/>
          <w:lang w:val="en-US"/>
        </w:rPr>
        <w:t>Journal of Earth Science</w:t>
      </w:r>
      <w:r w:rsidRPr="00203EDE">
        <w:rPr>
          <w:color w:val="000000"/>
          <w:lang w:val="en-US"/>
        </w:rPr>
        <w:t>,</w:t>
      </w:r>
      <w:r w:rsidRPr="00203EDE">
        <w:rPr>
          <w:rStyle w:val="apple-converted-space"/>
          <w:color w:val="000000"/>
          <w:lang w:val="en-US"/>
        </w:rPr>
        <w:t> </w:t>
      </w:r>
      <w:r w:rsidRPr="00F67B33">
        <w:rPr>
          <w:rStyle w:val="Enfasigrassetto"/>
          <w:b w:val="0"/>
          <w:color w:val="000000"/>
          <w:lang w:val="en-US"/>
        </w:rPr>
        <w:t>31</w:t>
      </w:r>
      <w:r w:rsidRPr="00203EDE">
        <w:rPr>
          <w:color w:val="000000"/>
          <w:lang w:val="en-US"/>
        </w:rPr>
        <w:t>: 9-22.</w:t>
      </w:r>
    </w:p>
    <w:p w14:paraId="0D5461A1" w14:textId="77777777" w:rsidR="00A61312" w:rsidRPr="00203EDE" w:rsidRDefault="00A61312" w:rsidP="00A61312">
      <w:pPr>
        <w:pStyle w:val="NormaleWeb"/>
        <w:rPr>
          <w:color w:val="000000"/>
          <w:lang w:val="en-US"/>
        </w:rPr>
      </w:pPr>
      <w:r w:rsidRPr="00203EDE">
        <w:rPr>
          <w:color w:val="000000"/>
          <w:lang w:val="en-US"/>
        </w:rPr>
        <w:t xml:space="preserve">Lu H., Jiang D.-Y., </w:t>
      </w:r>
      <w:proofErr w:type="spellStart"/>
      <w:r w:rsidRPr="00203EDE">
        <w:rPr>
          <w:color w:val="000000"/>
          <w:lang w:val="en-US"/>
        </w:rPr>
        <w:t>Motani</w:t>
      </w:r>
      <w:proofErr w:type="spellEnd"/>
      <w:r w:rsidRPr="00203EDE">
        <w:rPr>
          <w:color w:val="000000"/>
          <w:lang w:val="en-US"/>
        </w:rPr>
        <w:t xml:space="preserve"> R., Ni P.-G., Sun Z.-Y., </w:t>
      </w:r>
      <w:proofErr w:type="spellStart"/>
      <w:r w:rsidRPr="00203EDE">
        <w:rPr>
          <w:color w:val="000000"/>
          <w:lang w:val="en-US"/>
        </w:rPr>
        <w:t>Tintori</w:t>
      </w:r>
      <w:proofErr w:type="spellEnd"/>
      <w:r w:rsidRPr="00203EDE">
        <w:rPr>
          <w:color w:val="000000"/>
          <w:lang w:val="en-US"/>
        </w:rPr>
        <w:t xml:space="preserve"> A., Xiao S.-Z., Zhou M., Ji C. &amp; Fu W.-L. (2018) - Middle Triassic </w:t>
      </w:r>
      <w:proofErr w:type="spellStart"/>
      <w:r w:rsidRPr="00203EDE">
        <w:rPr>
          <w:color w:val="000000"/>
          <w:lang w:val="en-US"/>
        </w:rPr>
        <w:t>Xingyi</w:t>
      </w:r>
      <w:proofErr w:type="spellEnd"/>
      <w:r w:rsidRPr="00203EDE">
        <w:rPr>
          <w:color w:val="000000"/>
          <w:lang w:val="en-US"/>
        </w:rPr>
        <w:t xml:space="preserve"> Fauna: showing turnover of marine reptiles from coastal to oceanic environments.</w:t>
      </w:r>
      <w:r w:rsidRPr="00203EDE">
        <w:rPr>
          <w:rStyle w:val="apple-converted-space"/>
          <w:color w:val="000000"/>
          <w:lang w:val="en-US"/>
        </w:rPr>
        <w:t> </w:t>
      </w:r>
      <w:proofErr w:type="spellStart"/>
      <w:r w:rsidRPr="00203EDE">
        <w:rPr>
          <w:rStyle w:val="Enfasicorsivo"/>
          <w:color w:val="000000"/>
          <w:lang w:val="en-US"/>
        </w:rPr>
        <w:t>Palaeoworld</w:t>
      </w:r>
      <w:proofErr w:type="spellEnd"/>
      <w:r w:rsidRPr="00203EDE">
        <w:rPr>
          <w:color w:val="000000"/>
          <w:lang w:val="en-US"/>
        </w:rPr>
        <w:t>,</w:t>
      </w:r>
      <w:r w:rsidRPr="00203EDE">
        <w:rPr>
          <w:rStyle w:val="apple-converted-space"/>
          <w:color w:val="000000"/>
          <w:lang w:val="en-US"/>
        </w:rPr>
        <w:t> </w:t>
      </w:r>
      <w:r w:rsidRPr="00F67B33">
        <w:rPr>
          <w:rStyle w:val="Enfasigrassetto"/>
          <w:b w:val="0"/>
          <w:color w:val="000000"/>
          <w:lang w:val="en-US"/>
        </w:rPr>
        <w:t>27</w:t>
      </w:r>
      <w:r w:rsidRPr="00203EDE">
        <w:rPr>
          <w:color w:val="000000"/>
          <w:lang w:val="en-US"/>
        </w:rPr>
        <w:t>: 107-116.</w:t>
      </w:r>
    </w:p>
    <w:p w14:paraId="401F2091" w14:textId="76403B45" w:rsidR="00A61312" w:rsidRPr="00203EDE" w:rsidRDefault="00A61312" w:rsidP="00A61312">
      <w:pPr>
        <w:pStyle w:val="NormaleWeb"/>
        <w:rPr>
          <w:color w:val="000000"/>
          <w:lang w:val="en-US"/>
        </w:rPr>
      </w:pPr>
      <w:r w:rsidRPr="00203EDE">
        <w:rPr>
          <w:color w:val="000000"/>
          <w:lang w:val="en-US"/>
        </w:rPr>
        <w:t xml:space="preserve">Sun Z., Hounslow M. W., Pei J., Zhao L., Tong J. &amp; </w:t>
      </w:r>
      <w:proofErr w:type="spellStart"/>
      <w:r w:rsidRPr="00203EDE">
        <w:rPr>
          <w:color w:val="000000"/>
          <w:lang w:val="en-US"/>
        </w:rPr>
        <w:t>Ogg</w:t>
      </w:r>
      <w:proofErr w:type="spellEnd"/>
      <w:r w:rsidRPr="00203EDE">
        <w:rPr>
          <w:color w:val="000000"/>
          <w:lang w:val="en-US"/>
        </w:rPr>
        <w:t xml:space="preserve"> J.G. (2009) - </w:t>
      </w:r>
      <w:proofErr w:type="spellStart"/>
      <w:r w:rsidRPr="00203EDE">
        <w:rPr>
          <w:color w:val="000000"/>
          <w:lang w:val="en-US"/>
        </w:rPr>
        <w:t>Magnetostratigraphy</w:t>
      </w:r>
      <w:proofErr w:type="spellEnd"/>
      <w:r w:rsidRPr="00203EDE">
        <w:rPr>
          <w:color w:val="000000"/>
          <w:lang w:val="en-US"/>
        </w:rPr>
        <w:t xml:space="preserve"> of the Lower Triassic beds from </w:t>
      </w:r>
      <w:proofErr w:type="spellStart"/>
      <w:r w:rsidRPr="00203EDE">
        <w:rPr>
          <w:color w:val="000000"/>
          <w:lang w:val="en-US"/>
        </w:rPr>
        <w:t>Chaohu</w:t>
      </w:r>
      <w:proofErr w:type="spellEnd"/>
      <w:r w:rsidRPr="00203EDE">
        <w:rPr>
          <w:color w:val="000000"/>
          <w:lang w:val="en-US"/>
        </w:rPr>
        <w:t xml:space="preserve"> (China) and its implications for the </w:t>
      </w:r>
      <w:proofErr w:type="spellStart"/>
      <w:r w:rsidRPr="00203EDE">
        <w:rPr>
          <w:color w:val="000000"/>
          <w:lang w:val="en-US"/>
        </w:rPr>
        <w:t>Induan</w:t>
      </w:r>
      <w:proofErr w:type="spellEnd"/>
      <w:r w:rsidRPr="00203EDE">
        <w:rPr>
          <w:color w:val="000000"/>
          <w:lang w:val="en-US"/>
        </w:rPr>
        <w:t>–</w:t>
      </w:r>
      <w:proofErr w:type="spellStart"/>
      <w:r w:rsidRPr="00203EDE">
        <w:rPr>
          <w:color w:val="000000"/>
          <w:lang w:val="en-US"/>
        </w:rPr>
        <w:t>Olenekian</w:t>
      </w:r>
      <w:proofErr w:type="spellEnd"/>
      <w:r w:rsidRPr="00203EDE">
        <w:rPr>
          <w:color w:val="000000"/>
          <w:lang w:val="en-US"/>
        </w:rPr>
        <w:t xml:space="preserve"> stage boundary.</w:t>
      </w:r>
      <w:r w:rsidRPr="00203EDE">
        <w:rPr>
          <w:rStyle w:val="apple-converted-space"/>
          <w:color w:val="000000"/>
          <w:lang w:val="en-US"/>
        </w:rPr>
        <w:t> </w:t>
      </w:r>
      <w:r w:rsidRPr="00203EDE">
        <w:rPr>
          <w:rStyle w:val="Enfasicorsivo"/>
          <w:color w:val="000000"/>
          <w:lang w:val="en-US"/>
        </w:rPr>
        <w:t>Earth and Planetary Science Letters</w:t>
      </w:r>
      <w:r w:rsidRPr="00203EDE">
        <w:rPr>
          <w:color w:val="000000"/>
          <w:lang w:val="en-US"/>
        </w:rPr>
        <w:t>,</w:t>
      </w:r>
      <w:r w:rsidRPr="00203EDE">
        <w:rPr>
          <w:rStyle w:val="apple-converted-space"/>
          <w:color w:val="000000"/>
          <w:lang w:val="en-US"/>
        </w:rPr>
        <w:t> </w:t>
      </w:r>
      <w:r w:rsidRPr="00F67B33">
        <w:rPr>
          <w:rStyle w:val="Enfasigrassetto"/>
          <w:b w:val="0"/>
          <w:color w:val="000000"/>
          <w:lang w:val="en-US"/>
        </w:rPr>
        <w:t>279</w:t>
      </w:r>
      <w:r w:rsidRPr="00203EDE">
        <w:rPr>
          <w:color w:val="000000"/>
          <w:lang w:val="en-US"/>
        </w:rPr>
        <w:t>: 350-361.</w:t>
      </w:r>
    </w:p>
    <w:p w14:paraId="05312828" w14:textId="77777777" w:rsidR="00A61312" w:rsidRPr="00203EDE" w:rsidRDefault="00A61312" w:rsidP="00A61312">
      <w:pPr>
        <w:pStyle w:val="NormaleWeb"/>
        <w:rPr>
          <w:color w:val="000000"/>
          <w:lang w:val="en-US"/>
        </w:rPr>
      </w:pPr>
      <w:r w:rsidRPr="00203EDE">
        <w:rPr>
          <w:color w:val="000000"/>
          <w:lang w:val="en-US"/>
        </w:rPr>
        <w:t>Sun Z., Jiang D., Li C. &amp; Hao W. (2016) - Integrated biochronology for Triassic marine vertebrate faunas of Guizhou province, South China.</w:t>
      </w:r>
      <w:r w:rsidRPr="00203EDE">
        <w:rPr>
          <w:rStyle w:val="apple-converted-space"/>
          <w:color w:val="000000"/>
          <w:lang w:val="en-US"/>
        </w:rPr>
        <w:t> </w:t>
      </w:r>
      <w:r w:rsidRPr="00203EDE">
        <w:rPr>
          <w:rStyle w:val="Enfasicorsivo"/>
          <w:color w:val="000000"/>
          <w:lang w:val="en-US"/>
        </w:rPr>
        <w:t>Journal of Asian Earth Sciences</w:t>
      </w:r>
      <w:r w:rsidRPr="00203EDE">
        <w:rPr>
          <w:color w:val="000000"/>
          <w:lang w:val="en-US"/>
        </w:rPr>
        <w:t>,</w:t>
      </w:r>
      <w:r w:rsidRPr="00203EDE">
        <w:rPr>
          <w:rStyle w:val="apple-converted-space"/>
          <w:color w:val="000000"/>
          <w:lang w:val="en-US"/>
        </w:rPr>
        <w:t> </w:t>
      </w:r>
      <w:r w:rsidRPr="00F67B33">
        <w:rPr>
          <w:rStyle w:val="Enfasigrassetto"/>
          <w:b w:val="0"/>
          <w:color w:val="000000"/>
          <w:lang w:val="en-US"/>
        </w:rPr>
        <w:t>118</w:t>
      </w:r>
      <w:r w:rsidRPr="00203EDE">
        <w:rPr>
          <w:color w:val="000000"/>
          <w:lang w:val="en-US"/>
        </w:rPr>
        <w:t>: 101-110.</w:t>
      </w:r>
    </w:p>
    <w:p w14:paraId="49DE32F7" w14:textId="77777777" w:rsidR="00A61312" w:rsidRPr="00203EDE" w:rsidRDefault="00A61312" w:rsidP="00A61312">
      <w:pPr>
        <w:pStyle w:val="NormaleWeb"/>
        <w:rPr>
          <w:color w:val="000000"/>
          <w:lang w:val="en-US"/>
        </w:rPr>
      </w:pPr>
      <w:r w:rsidRPr="00203EDE">
        <w:rPr>
          <w:color w:val="000000"/>
          <w:lang w:val="en-US"/>
        </w:rPr>
        <w:t xml:space="preserve">Sun Z.-Y., </w:t>
      </w:r>
      <w:proofErr w:type="spellStart"/>
      <w:r w:rsidRPr="00203EDE">
        <w:rPr>
          <w:color w:val="000000"/>
          <w:lang w:val="en-US"/>
        </w:rPr>
        <w:t>Tintori</w:t>
      </w:r>
      <w:proofErr w:type="spellEnd"/>
      <w:r w:rsidRPr="00203EDE">
        <w:rPr>
          <w:color w:val="000000"/>
          <w:lang w:val="en-US"/>
        </w:rPr>
        <w:t xml:space="preserve"> A., Jiang D.-Y. &amp; </w:t>
      </w:r>
      <w:proofErr w:type="spellStart"/>
      <w:r w:rsidRPr="00203EDE">
        <w:rPr>
          <w:color w:val="000000"/>
          <w:lang w:val="en-US"/>
        </w:rPr>
        <w:t>Motani</w:t>
      </w:r>
      <w:proofErr w:type="spellEnd"/>
      <w:r w:rsidRPr="00203EDE">
        <w:rPr>
          <w:color w:val="000000"/>
          <w:lang w:val="en-US"/>
        </w:rPr>
        <w:t xml:space="preserve"> R. (2013) - A new </w:t>
      </w:r>
      <w:proofErr w:type="spellStart"/>
      <w:r w:rsidRPr="00203EDE">
        <w:rPr>
          <w:color w:val="000000"/>
          <w:lang w:val="en-US"/>
        </w:rPr>
        <w:t>Perleididae</w:t>
      </w:r>
      <w:proofErr w:type="spellEnd"/>
      <w:r w:rsidRPr="00203EDE">
        <w:rPr>
          <w:color w:val="000000"/>
          <w:lang w:val="en-US"/>
        </w:rPr>
        <w:t xml:space="preserve"> from the </w:t>
      </w:r>
      <w:proofErr w:type="spellStart"/>
      <w:r w:rsidRPr="00203EDE">
        <w:rPr>
          <w:color w:val="000000"/>
          <w:lang w:val="en-US"/>
        </w:rPr>
        <w:t>Spathian</w:t>
      </w:r>
      <w:proofErr w:type="spellEnd"/>
      <w:r w:rsidRPr="00203EDE">
        <w:rPr>
          <w:color w:val="000000"/>
          <w:lang w:val="en-US"/>
        </w:rPr>
        <w:t xml:space="preserve"> (</w:t>
      </w:r>
      <w:proofErr w:type="spellStart"/>
      <w:r w:rsidRPr="00203EDE">
        <w:rPr>
          <w:color w:val="000000"/>
          <w:lang w:val="en-US"/>
        </w:rPr>
        <w:t>Olenekian</w:t>
      </w:r>
      <w:proofErr w:type="spellEnd"/>
      <w:r w:rsidRPr="00203EDE">
        <w:rPr>
          <w:color w:val="000000"/>
          <w:lang w:val="en-US"/>
        </w:rPr>
        <w:t xml:space="preserve">, Early Triassic) of </w:t>
      </w:r>
      <w:proofErr w:type="spellStart"/>
      <w:r w:rsidRPr="00203EDE">
        <w:rPr>
          <w:color w:val="000000"/>
          <w:lang w:val="en-US"/>
        </w:rPr>
        <w:t>Chaohu</w:t>
      </w:r>
      <w:proofErr w:type="spellEnd"/>
      <w:r w:rsidRPr="00203EDE">
        <w:rPr>
          <w:color w:val="000000"/>
          <w:lang w:val="en-US"/>
        </w:rPr>
        <w:t>, Anhui Province, China.</w:t>
      </w:r>
      <w:r w:rsidRPr="00203EDE">
        <w:rPr>
          <w:rStyle w:val="apple-converted-space"/>
          <w:color w:val="000000"/>
          <w:lang w:val="en-US"/>
        </w:rPr>
        <w:t> </w:t>
      </w:r>
      <w:proofErr w:type="spellStart"/>
      <w:r w:rsidRPr="00203EDE">
        <w:rPr>
          <w:rStyle w:val="Enfasicorsivo"/>
          <w:color w:val="000000"/>
          <w:lang w:val="en-US"/>
        </w:rPr>
        <w:t>Rivista</w:t>
      </w:r>
      <w:proofErr w:type="spellEnd"/>
      <w:r w:rsidRPr="00203EDE">
        <w:rPr>
          <w:rStyle w:val="Enfasicorsivo"/>
          <w:color w:val="000000"/>
          <w:lang w:val="en-US"/>
        </w:rPr>
        <w:t xml:space="preserve"> </w:t>
      </w:r>
      <w:proofErr w:type="spellStart"/>
      <w:r w:rsidRPr="00203EDE">
        <w:rPr>
          <w:rStyle w:val="Enfasicorsivo"/>
          <w:color w:val="000000"/>
          <w:lang w:val="en-US"/>
        </w:rPr>
        <w:t>Italiana</w:t>
      </w:r>
      <w:proofErr w:type="spellEnd"/>
      <w:r w:rsidRPr="00203EDE">
        <w:rPr>
          <w:rStyle w:val="Enfasicorsivo"/>
          <w:color w:val="000000"/>
          <w:lang w:val="en-US"/>
        </w:rPr>
        <w:t xml:space="preserve"> di </w:t>
      </w:r>
      <w:proofErr w:type="spellStart"/>
      <w:r w:rsidRPr="00203EDE">
        <w:rPr>
          <w:rStyle w:val="Enfasicorsivo"/>
          <w:color w:val="000000"/>
          <w:lang w:val="en-US"/>
        </w:rPr>
        <w:t>Paleontologia</w:t>
      </w:r>
      <w:proofErr w:type="spellEnd"/>
      <w:r w:rsidRPr="00203EDE">
        <w:rPr>
          <w:rStyle w:val="Enfasicorsivo"/>
          <w:color w:val="000000"/>
          <w:lang w:val="en-US"/>
        </w:rPr>
        <w:t xml:space="preserve"> e </w:t>
      </w:r>
      <w:proofErr w:type="spellStart"/>
      <w:r w:rsidRPr="00203EDE">
        <w:rPr>
          <w:rStyle w:val="Enfasicorsivo"/>
          <w:color w:val="000000"/>
          <w:lang w:val="en-US"/>
        </w:rPr>
        <w:t>Stratigrafia</w:t>
      </w:r>
      <w:proofErr w:type="spellEnd"/>
      <w:r w:rsidRPr="00203EDE">
        <w:rPr>
          <w:color w:val="000000"/>
          <w:lang w:val="en-US"/>
        </w:rPr>
        <w:t>,</w:t>
      </w:r>
      <w:r w:rsidRPr="00203EDE">
        <w:rPr>
          <w:rStyle w:val="apple-converted-space"/>
          <w:color w:val="000000"/>
          <w:lang w:val="en-US"/>
        </w:rPr>
        <w:t> </w:t>
      </w:r>
      <w:r w:rsidRPr="00F67B33">
        <w:rPr>
          <w:rStyle w:val="Enfasigrassetto"/>
          <w:b w:val="0"/>
          <w:color w:val="000000"/>
          <w:lang w:val="en-US"/>
        </w:rPr>
        <w:t>119</w:t>
      </w:r>
      <w:r w:rsidRPr="00203EDE">
        <w:rPr>
          <w:color w:val="000000"/>
          <w:lang w:val="en-US"/>
        </w:rPr>
        <w:t>: 275-285.</w:t>
      </w:r>
    </w:p>
    <w:p w14:paraId="6C55FC8D" w14:textId="75F76629" w:rsidR="00A61312" w:rsidRPr="00203EDE" w:rsidRDefault="00A61312" w:rsidP="00A61312">
      <w:pPr>
        <w:pStyle w:val="NormaleWeb"/>
        <w:rPr>
          <w:color w:val="000000"/>
          <w:lang w:val="en-US"/>
        </w:rPr>
      </w:pPr>
      <w:proofErr w:type="spellStart"/>
      <w:r w:rsidRPr="00203EDE">
        <w:rPr>
          <w:color w:val="000000"/>
          <w:lang w:val="en-US"/>
        </w:rPr>
        <w:t>Tintori</w:t>
      </w:r>
      <w:proofErr w:type="spellEnd"/>
      <w:r w:rsidRPr="00203EDE">
        <w:rPr>
          <w:color w:val="000000"/>
          <w:lang w:val="en-US"/>
        </w:rPr>
        <w:t xml:space="preserve"> A., Huang J.D., Jiang D.-Y., Sun Z.-Y., </w:t>
      </w:r>
      <w:proofErr w:type="spellStart"/>
      <w:r w:rsidRPr="00203EDE">
        <w:rPr>
          <w:color w:val="000000"/>
          <w:lang w:val="en-US"/>
        </w:rPr>
        <w:t>Motani</w:t>
      </w:r>
      <w:proofErr w:type="spellEnd"/>
      <w:r w:rsidRPr="00203EDE">
        <w:rPr>
          <w:color w:val="000000"/>
          <w:lang w:val="en-US"/>
        </w:rPr>
        <w:t xml:space="preserve"> R. &amp; Chen G. (2014) - A new</w:t>
      </w:r>
      <w:r w:rsidRPr="00203EDE">
        <w:rPr>
          <w:rStyle w:val="apple-converted-space"/>
          <w:color w:val="000000"/>
          <w:lang w:val="en-US"/>
        </w:rPr>
        <w:t> </w:t>
      </w:r>
      <w:proofErr w:type="spellStart"/>
      <w:r w:rsidRPr="00203EDE">
        <w:rPr>
          <w:rStyle w:val="Enfasicorsivo"/>
          <w:color w:val="000000"/>
          <w:lang w:val="en-US"/>
        </w:rPr>
        <w:t>Saurichthys</w:t>
      </w:r>
      <w:proofErr w:type="spellEnd"/>
      <w:r w:rsidRPr="00203EDE">
        <w:rPr>
          <w:rStyle w:val="apple-converted-space"/>
          <w:color w:val="000000"/>
          <w:lang w:val="en-US"/>
        </w:rPr>
        <w:t> </w:t>
      </w:r>
      <w:r w:rsidRPr="00203EDE">
        <w:rPr>
          <w:color w:val="000000"/>
          <w:lang w:val="en-US"/>
        </w:rPr>
        <w:t>(</w:t>
      </w:r>
      <w:proofErr w:type="spellStart"/>
      <w:r w:rsidRPr="00203EDE">
        <w:rPr>
          <w:color w:val="000000"/>
          <w:lang w:val="en-US"/>
        </w:rPr>
        <w:t>Actinopterygii</w:t>
      </w:r>
      <w:proofErr w:type="spellEnd"/>
      <w:r w:rsidRPr="00203EDE">
        <w:rPr>
          <w:color w:val="000000"/>
          <w:lang w:val="en-US"/>
        </w:rPr>
        <w:t xml:space="preserve">) from the </w:t>
      </w:r>
      <w:proofErr w:type="spellStart"/>
      <w:r w:rsidRPr="00203EDE">
        <w:rPr>
          <w:color w:val="000000"/>
          <w:lang w:val="en-US"/>
        </w:rPr>
        <w:t>Spathian</w:t>
      </w:r>
      <w:proofErr w:type="spellEnd"/>
      <w:r w:rsidRPr="00203EDE">
        <w:rPr>
          <w:color w:val="000000"/>
          <w:lang w:val="en-US"/>
        </w:rPr>
        <w:t xml:space="preserve"> (Early Triassic) of </w:t>
      </w:r>
      <w:proofErr w:type="spellStart"/>
      <w:r w:rsidRPr="00203EDE">
        <w:rPr>
          <w:color w:val="000000"/>
          <w:lang w:val="en-US"/>
        </w:rPr>
        <w:t>Chaohu</w:t>
      </w:r>
      <w:proofErr w:type="spellEnd"/>
      <w:r w:rsidRPr="00203EDE">
        <w:rPr>
          <w:color w:val="000000"/>
          <w:lang w:val="en-US"/>
        </w:rPr>
        <w:t xml:space="preserve"> (Anhui Province, China).</w:t>
      </w:r>
      <w:r w:rsidRPr="00203EDE">
        <w:rPr>
          <w:rStyle w:val="apple-converted-space"/>
          <w:color w:val="000000"/>
          <w:lang w:val="en-US"/>
        </w:rPr>
        <w:t> </w:t>
      </w:r>
      <w:r w:rsidRPr="00203EDE">
        <w:rPr>
          <w:rStyle w:val="Enfasicorsivo"/>
          <w:color w:val="000000"/>
        </w:rPr>
        <w:t>Rivista Italiana di Paleontologia e Stratigrafia</w:t>
      </w:r>
      <w:r w:rsidRPr="00203EDE">
        <w:rPr>
          <w:color w:val="000000"/>
        </w:rPr>
        <w:t>,</w:t>
      </w:r>
      <w:r w:rsidRPr="00203EDE">
        <w:rPr>
          <w:rStyle w:val="apple-converted-space"/>
          <w:color w:val="000000"/>
        </w:rPr>
        <w:t> </w:t>
      </w:r>
      <w:r w:rsidRPr="00F67B33">
        <w:rPr>
          <w:rStyle w:val="Enfasigrassetto"/>
          <w:b w:val="0"/>
          <w:color w:val="000000"/>
        </w:rPr>
        <w:t>120</w:t>
      </w:r>
      <w:r w:rsidRPr="00203EDE">
        <w:rPr>
          <w:color w:val="000000"/>
        </w:rPr>
        <w:t>: 157-164.</w:t>
      </w:r>
    </w:p>
    <w:p w14:paraId="39C6B0B9" w14:textId="77777777" w:rsidR="00A61312" w:rsidRPr="00203EDE" w:rsidRDefault="00A61312" w:rsidP="00A61312">
      <w:pPr>
        <w:pStyle w:val="NormaleWeb"/>
        <w:rPr>
          <w:color w:val="000000"/>
          <w:lang w:val="en-US"/>
        </w:rPr>
      </w:pPr>
      <w:r w:rsidRPr="00203EDE">
        <w:rPr>
          <w:color w:val="000000"/>
        </w:rPr>
        <w:t xml:space="preserve">Tong J. &amp; Yin H. (2002) - The Lower </w:t>
      </w:r>
      <w:proofErr w:type="spellStart"/>
      <w:r w:rsidRPr="00203EDE">
        <w:rPr>
          <w:color w:val="000000"/>
        </w:rPr>
        <w:t>Triassic</w:t>
      </w:r>
      <w:proofErr w:type="spellEnd"/>
      <w:r w:rsidRPr="00203EDE">
        <w:rPr>
          <w:color w:val="000000"/>
        </w:rPr>
        <w:t xml:space="preserve"> of South China.</w:t>
      </w:r>
      <w:r w:rsidRPr="00203EDE">
        <w:rPr>
          <w:rStyle w:val="apple-converted-space"/>
          <w:color w:val="000000"/>
        </w:rPr>
        <w:t> </w:t>
      </w:r>
      <w:r w:rsidRPr="00203EDE">
        <w:rPr>
          <w:rStyle w:val="Enfasicorsivo"/>
          <w:color w:val="000000"/>
          <w:lang w:val="en-US"/>
        </w:rPr>
        <w:t>Journal of Asian Earth Sciences</w:t>
      </w:r>
      <w:r w:rsidRPr="00203EDE">
        <w:rPr>
          <w:color w:val="000000"/>
          <w:lang w:val="en-US"/>
        </w:rPr>
        <w:t>,</w:t>
      </w:r>
      <w:r w:rsidRPr="00203EDE">
        <w:rPr>
          <w:rStyle w:val="apple-converted-space"/>
          <w:color w:val="000000"/>
          <w:lang w:val="en-US"/>
        </w:rPr>
        <w:t> </w:t>
      </w:r>
      <w:r w:rsidRPr="00F67B33">
        <w:rPr>
          <w:rStyle w:val="Enfasigrassetto"/>
          <w:b w:val="0"/>
          <w:color w:val="000000"/>
          <w:lang w:val="en-US"/>
        </w:rPr>
        <w:t>20</w:t>
      </w:r>
      <w:r w:rsidRPr="00203EDE">
        <w:rPr>
          <w:color w:val="000000"/>
          <w:lang w:val="en-US"/>
        </w:rPr>
        <w:t>: 803-815.</w:t>
      </w:r>
    </w:p>
    <w:p w14:paraId="16767AA8" w14:textId="77777777" w:rsidR="00A61312" w:rsidRPr="00203EDE" w:rsidRDefault="00A61312" w:rsidP="00A61312">
      <w:pPr>
        <w:pStyle w:val="NormaleWeb"/>
        <w:rPr>
          <w:color w:val="000000"/>
          <w:lang w:val="en-US"/>
        </w:rPr>
      </w:pPr>
      <w:r w:rsidRPr="00203EDE">
        <w:rPr>
          <w:color w:val="000000"/>
          <w:lang w:val="en-US"/>
        </w:rPr>
        <w:t xml:space="preserve">Tong J. &amp; Zhao L. (2011) - Lower Triassic and </w:t>
      </w:r>
      <w:proofErr w:type="spellStart"/>
      <w:r w:rsidRPr="00203EDE">
        <w:rPr>
          <w:color w:val="000000"/>
          <w:lang w:val="en-US"/>
        </w:rPr>
        <w:t>Induan-Olenekian</w:t>
      </w:r>
      <w:proofErr w:type="spellEnd"/>
      <w:r w:rsidRPr="00203EDE">
        <w:rPr>
          <w:color w:val="000000"/>
          <w:lang w:val="en-US"/>
        </w:rPr>
        <w:t xml:space="preserve"> Boundary in </w:t>
      </w:r>
      <w:proofErr w:type="spellStart"/>
      <w:r w:rsidRPr="00203EDE">
        <w:rPr>
          <w:color w:val="000000"/>
          <w:lang w:val="en-US"/>
        </w:rPr>
        <w:t>Chaohu</w:t>
      </w:r>
      <w:proofErr w:type="spellEnd"/>
      <w:r w:rsidRPr="00203EDE">
        <w:rPr>
          <w:color w:val="000000"/>
          <w:lang w:val="en-US"/>
        </w:rPr>
        <w:t>, Anhui Province, South China.</w:t>
      </w:r>
      <w:r w:rsidRPr="00203EDE">
        <w:rPr>
          <w:rStyle w:val="apple-converted-space"/>
          <w:color w:val="000000"/>
          <w:lang w:val="en-US"/>
        </w:rPr>
        <w:t> </w:t>
      </w:r>
      <w:proofErr w:type="spellStart"/>
      <w:r w:rsidRPr="00203EDE">
        <w:rPr>
          <w:rStyle w:val="Enfasicorsivo"/>
          <w:color w:val="000000"/>
          <w:lang w:val="en-US"/>
        </w:rPr>
        <w:t>Acta</w:t>
      </w:r>
      <w:proofErr w:type="spellEnd"/>
      <w:r w:rsidRPr="00203EDE">
        <w:rPr>
          <w:rStyle w:val="Enfasicorsivo"/>
          <w:color w:val="000000"/>
          <w:lang w:val="en-US"/>
        </w:rPr>
        <w:t xml:space="preserve"> </w:t>
      </w:r>
      <w:proofErr w:type="spellStart"/>
      <w:r w:rsidRPr="00203EDE">
        <w:rPr>
          <w:rStyle w:val="Enfasicorsivo"/>
          <w:color w:val="000000"/>
          <w:lang w:val="en-US"/>
        </w:rPr>
        <w:t>Geologica</w:t>
      </w:r>
      <w:proofErr w:type="spellEnd"/>
      <w:r w:rsidRPr="00203EDE">
        <w:rPr>
          <w:rStyle w:val="Enfasicorsivo"/>
          <w:color w:val="000000"/>
          <w:lang w:val="en-US"/>
        </w:rPr>
        <w:t xml:space="preserve"> </w:t>
      </w:r>
      <w:proofErr w:type="spellStart"/>
      <w:r w:rsidRPr="00203EDE">
        <w:rPr>
          <w:rStyle w:val="Enfasicorsivo"/>
          <w:color w:val="000000"/>
          <w:lang w:val="en-US"/>
        </w:rPr>
        <w:t>Sinica</w:t>
      </w:r>
      <w:proofErr w:type="spellEnd"/>
      <w:r w:rsidRPr="00203EDE">
        <w:rPr>
          <w:color w:val="000000"/>
          <w:lang w:val="en-US"/>
        </w:rPr>
        <w:t>,</w:t>
      </w:r>
      <w:r w:rsidRPr="00203EDE">
        <w:rPr>
          <w:rStyle w:val="apple-converted-space"/>
          <w:color w:val="000000"/>
          <w:lang w:val="en-US"/>
        </w:rPr>
        <w:t> </w:t>
      </w:r>
      <w:r w:rsidRPr="00F67B33">
        <w:rPr>
          <w:rStyle w:val="Enfasigrassetto"/>
          <w:b w:val="0"/>
          <w:color w:val="000000"/>
          <w:lang w:val="en-US"/>
        </w:rPr>
        <w:t>85</w:t>
      </w:r>
      <w:r w:rsidRPr="00203EDE">
        <w:rPr>
          <w:color w:val="000000"/>
          <w:lang w:val="en-US"/>
        </w:rPr>
        <w:t>: 399-407.</w:t>
      </w:r>
    </w:p>
    <w:p w14:paraId="0891449B" w14:textId="4E74758A" w:rsidR="00A61312" w:rsidRPr="00203EDE" w:rsidRDefault="00A61312" w:rsidP="00A61312">
      <w:pPr>
        <w:pStyle w:val="NormaleWeb"/>
        <w:rPr>
          <w:color w:val="000000"/>
          <w:lang w:val="en-US"/>
        </w:rPr>
      </w:pPr>
      <w:r w:rsidRPr="00203EDE">
        <w:rPr>
          <w:color w:val="000000"/>
          <w:lang w:val="en-US"/>
        </w:rPr>
        <w:lastRenderedPageBreak/>
        <w:t xml:space="preserve">Zhang Q.Y., Zhou C.Y., </w:t>
      </w:r>
      <w:proofErr w:type="spellStart"/>
      <w:r w:rsidRPr="00203EDE">
        <w:rPr>
          <w:color w:val="000000"/>
          <w:lang w:val="en-US"/>
        </w:rPr>
        <w:t>Lü</w:t>
      </w:r>
      <w:proofErr w:type="spellEnd"/>
      <w:r w:rsidRPr="00203EDE">
        <w:rPr>
          <w:color w:val="000000"/>
          <w:lang w:val="en-US"/>
        </w:rPr>
        <w:t xml:space="preserve"> T., </w:t>
      </w:r>
      <w:proofErr w:type="spellStart"/>
      <w:r w:rsidRPr="00203EDE">
        <w:rPr>
          <w:color w:val="000000"/>
          <w:lang w:val="en-US"/>
        </w:rPr>
        <w:t>Xie</w:t>
      </w:r>
      <w:proofErr w:type="spellEnd"/>
      <w:r w:rsidRPr="00203EDE">
        <w:rPr>
          <w:color w:val="000000"/>
          <w:lang w:val="en-US"/>
        </w:rPr>
        <w:t xml:space="preserve"> T., Lou X.Y., Liu W., Sun Y.Y., Huang J.Y. &amp; Zhao L.S. (2009) - A conodont-based Middle Triassic age assignment for the </w:t>
      </w:r>
      <w:proofErr w:type="spellStart"/>
      <w:r w:rsidRPr="00203EDE">
        <w:rPr>
          <w:color w:val="000000"/>
          <w:lang w:val="en-US"/>
        </w:rPr>
        <w:t>Luoping</w:t>
      </w:r>
      <w:proofErr w:type="spellEnd"/>
      <w:r w:rsidRPr="00203EDE">
        <w:rPr>
          <w:color w:val="000000"/>
          <w:lang w:val="en-US"/>
        </w:rPr>
        <w:t xml:space="preserve"> Biota of Yunnan, China.</w:t>
      </w:r>
      <w:r w:rsidRPr="00203EDE">
        <w:rPr>
          <w:rStyle w:val="apple-converted-space"/>
          <w:color w:val="000000"/>
          <w:lang w:val="en-US"/>
        </w:rPr>
        <w:t> </w:t>
      </w:r>
      <w:r w:rsidRPr="00203EDE">
        <w:rPr>
          <w:rStyle w:val="Enfasicorsivo"/>
          <w:color w:val="000000"/>
          <w:lang w:val="en-US"/>
        </w:rPr>
        <w:t>Science in China Series D: Earth Sciences</w:t>
      </w:r>
      <w:r w:rsidRPr="00203EDE">
        <w:rPr>
          <w:color w:val="000000"/>
          <w:lang w:val="en-US"/>
        </w:rPr>
        <w:t>,</w:t>
      </w:r>
      <w:r w:rsidRPr="00203EDE">
        <w:rPr>
          <w:rStyle w:val="apple-converted-space"/>
          <w:color w:val="000000"/>
          <w:lang w:val="en-US"/>
        </w:rPr>
        <w:t> </w:t>
      </w:r>
      <w:r w:rsidRPr="00F67B33">
        <w:rPr>
          <w:rStyle w:val="Enfasigrassetto"/>
          <w:b w:val="0"/>
          <w:color w:val="000000"/>
          <w:lang w:val="en-US"/>
        </w:rPr>
        <w:t>52</w:t>
      </w:r>
      <w:r w:rsidRPr="00203EDE">
        <w:rPr>
          <w:color w:val="000000"/>
          <w:lang w:val="en-US"/>
        </w:rPr>
        <w:t>: 1673-1678.</w:t>
      </w:r>
    </w:p>
    <w:p w14:paraId="4801B3EB" w14:textId="77777777" w:rsidR="00A61312" w:rsidRDefault="00A61312" w:rsidP="00A61312">
      <w:pPr>
        <w:pStyle w:val="NormaleWeb"/>
        <w:rPr>
          <w:color w:val="000000"/>
        </w:rPr>
      </w:pPr>
      <w:r w:rsidRPr="00203EDE">
        <w:rPr>
          <w:color w:val="000000"/>
          <w:lang w:val="en-US"/>
        </w:rPr>
        <w:t xml:space="preserve">Zou X., </w:t>
      </w:r>
      <w:proofErr w:type="spellStart"/>
      <w:r w:rsidRPr="00203EDE">
        <w:rPr>
          <w:color w:val="000000"/>
          <w:lang w:val="en-US"/>
        </w:rPr>
        <w:t>Balini</w:t>
      </w:r>
      <w:proofErr w:type="spellEnd"/>
      <w:r w:rsidRPr="00203EDE">
        <w:rPr>
          <w:color w:val="000000"/>
          <w:lang w:val="en-US"/>
        </w:rPr>
        <w:t xml:space="preserve"> M., Jiang D.-Y., </w:t>
      </w:r>
      <w:proofErr w:type="spellStart"/>
      <w:r w:rsidRPr="00203EDE">
        <w:rPr>
          <w:color w:val="000000"/>
          <w:lang w:val="en-US"/>
        </w:rPr>
        <w:t>Tintori</w:t>
      </w:r>
      <w:proofErr w:type="spellEnd"/>
      <w:r w:rsidRPr="00203EDE">
        <w:rPr>
          <w:color w:val="000000"/>
          <w:lang w:val="en-US"/>
        </w:rPr>
        <w:t xml:space="preserve"> A., Sun Z.-Y. &amp; Sun Y.-L. (2015) - </w:t>
      </w:r>
      <w:proofErr w:type="spellStart"/>
      <w:r w:rsidRPr="00203EDE">
        <w:rPr>
          <w:color w:val="000000"/>
          <w:lang w:val="en-US"/>
        </w:rPr>
        <w:t>Ammonoids</w:t>
      </w:r>
      <w:proofErr w:type="spellEnd"/>
      <w:r w:rsidRPr="00203EDE">
        <w:rPr>
          <w:color w:val="000000"/>
          <w:lang w:val="en-US"/>
        </w:rPr>
        <w:t xml:space="preserve"> from the </w:t>
      </w:r>
      <w:proofErr w:type="spellStart"/>
      <w:r w:rsidRPr="00203EDE">
        <w:rPr>
          <w:color w:val="000000"/>
          <w:lang w:val="en-US"/>
        </w:rPr>
        <w:t>Zhuganpo</w:t>
      </w:r>
      <w:proofErr w:type="spellEnd"/>
      <w:r w:rsidRPr="00203EDE">
        <w:rPr>
          <w:color w:val="000000"/>
          <w:lang w:val="en-US"/>
        </w:rPr>
        <w:t xml:space="preserve"> member of the </w:t>
      </w:r>
      <w:proofErr w:type="spellStart"/>
      <w:r w:rsidRPr="00203EDE">
        <w:rPr>
          <w:color w:val="000000"/>
          <w:lang w:val="en-US"/>
        </w:rPr>
        <w:t>Falang</w:t>
      </w:r>
      <w:proofErr w:type="spellEnd"/>
      <w:r w:rsidRPr="00203EDE">
        <w:rPr>
          <w:color w:val="000000"/>
          <w:lang w:val="en-US"/>
        </w:rPr>
        <w:t xml:space="preserve"> Formation at </w:t>
      </w:r>
      <w:proofErr w:type="spellStart"/>
      <w:r w:rsidRPr="00203EDE">
        <w:rPr>
          <w:color w:val="000000"/>
          <w:lang w:val="en-US"/>
        </w:rPr>
        <w:t>Nimaigu</w:t>
      </w:r>
      <w:proofErr w:type="spellEnd"/>
      <w:r w:rsidRPr="00203EDE">
        <w:rPr>
          <w:color w:val="000000"/>
          <w:lang w:val="en-US"/>
        </w:rPr>
        <w:t xml:space="preserve"> and their relevance for dating the </w:t>
      </w:r>
      <w:proofErr w:type="spellStart"/>
      <w:r w:rsidRPr="00203EDE">
        <w:rPr>
          <w:color w:val="000000"/>
          <w:lang w:val="en-US"/>
        </w:rPr>
        <w:t>Xingyi</w:t>
      </w:r>
      <w:proofErr w:type="spellEnd"/>
      <w:r w:rsidRPr="00203EDE">
        <w:rPr>
          <w:color w:val="000000"/>
          <w:lang w:val="en-US"/>
        </w:rPr>
        <w:t xml:space="preserve"> fossil-</w:t>
      </w:r>
      <w:proofErr w:type="spellStart"/>
      <w:r w:rsidRPr="00203EDE">
        <w:rPr>
          <w:color w:val="000000"/>
          <w:lang w:val="en-US"/>
        </w:rPr>
        <w:t>Lagerstätte</w:t>
      </w:r>
      <w:proofErr w:type="spellEnd"/>
      <w:r w:rsidRPr="00203EDE">
        <w:rPr>
          <w:color w:val="000000"/>
          <w:lang w:val="en-US"/>
        </w:rPr>
        <w:t xml:space="preserve"> (Late </w:t>
      </w:r>
      <w:proofErr w:type="spellStart"/>
      <w:r w:rsidRPr="00203EDE">
        <w:rPr>
          <w:color w:val="000000"/>
          <w:lang w:val="en-US"/>
        </w:rPr>
        <w:t>Ladinian</w:t>
      </w:r>
      <w:proofErr w:type="spellEnd"/>
      <w:r w:rsidRPr="00203EDE">
        <w:rPr>
          <w:color w:val="000000"/>
          <w:lang w:val="en-US"/>
        </w:rPr>
        <w:t>, Guizhou, China).</w:t>
      </w:r>
      <w:r w:rsidRPr="00203EDE">
        <w:rPr>
          <w:rStyle w:val="apple-converted-space"/>
          <w:color w:val="000000"/>
          <w:lang w:val="en-US"/>
        </w:rPr>
        <w:t> </w:t>
      </w:r>
      <w:r w:rsidRPr="00203EDE">
        <w:rPr>
          <w:rStyle w:val="Enfasicorsivo"/>
          <w:color w:val="000000"/>
        </w:rPr>
        <w:t>Rivista Italiana di Paleontologia e Stratigrafia</w:t>
      </w:r>
      <w:r w:rsidRPr="00203EDE">
        <w:rPr>
          <w:color w:val="000000"/>
        </w:rPr>
        <w:t>,</w:t>
      </w:r>
      <w:r w:rsidRPr="00203EDE">
        <w:rPr>
          <w:rStyle w:val="apple-converted-space"/>
          <w:color w:val="000000"/>
        </w:rPr>
        <w:t> </w:t>
      </w:r>
      <w:r w:rsidRPr="00F67B33">
        <w:rPr>
          <w:rStyle w:val="Enfasigrassetto"/>
          <w:b w:val="0"/>
          <w:color w:val="000000"/>
        </w:rPr>
        <w:t>121</w:t>
      </w:r>
      <w:r w:rsidRPr="00203EDE">
        <w:rPr>
          <w:color w:val="000000"/>
        </w:rPr>
        <w:t>: 135-161.</w:t>
      </w:r>
    </w:p>
    <w:p w14:paraId="0E0CA24A" w14:textId="77777777" w:rsidR="007F2CA5" w:rsidRDefault="007F2CA5" w:rsidP="00944BBC">
      <w:pPr>
        <w:ind w:left="360" w:right="-291"/>
      </w:pPr>
    </w:p>
    <w:p w14:paraId="062B775E" w14:textId="77777777" w:rsidR="007F2CA5" w:rsidRPr="00944D95" w:rsidRDefault="007F2CA5" w:rsidP="00944BBC">
      <w:pPr>
        <w:spacing w:line="360" w:lineRule="auto"/>
        <w:ind w:right="-291"/>
        <w:rPr>
          <w:lang w:val="en-GB"/>
        </w:rPr>
      </w:pPr>
    </w:p>
    <w:sectPr w:rsidR="007F2CA5" w:rsidRPr="00944D95" w:rsidSect="0011566C">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ongti SC Regular">
    <w:charset w:val="50"/>
    <w:family w:val="auto"/>
    <w:pitch w:val="variable"/>
    <w:sig w:usb0="00000287" w:usb1="080F0000" w:usb2="00000010" w:usb3="00000000" w:csb0="0004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819AC"/>
    <w:multiLevelType w:val="hybridMultilevel"/>
    <w:tmpl w:val="3006D300"/>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D95"/>
    <w:rsid w:val="00026A51"/>
    <w:rsid w:val="00065F33"/>
    <w:rsid w:val="00071DA1"/>
    <w:rsid w:val="000C700E"/>
    <w:rsid w:val="00102E37"/>
    <w:rsid w:val="0011566C"/>
    <w:rsid w:val="0012707A"/>
    <w:rsid w:val="00166F20"/>
    <w:rsid w:val="00185671"/>
    <w:rsid w:val="00203EDE"/>
    <w:rsid w:val="00231A5C"/>
    <w:rsid w:val="00315EF3"/>
    <w:rsid w:val="00342849"/>
    <w:rsid w:val="00433222"/>
    <w:rsid w:val="00465068"/>
    <w:rsid w:val="004B5D0E"/>
    <w:rsid w:val="004C416A"/>
    <w:rsid w:val="005E5FE8"/>
    <w:rsid w:val="00637B4C"/>
    <w:rsid w:val="00687E57"/>
    <w:rsid w:val="006E117B"/>
    <w:rsid w:val="007E777D"/>
    <w:rsid w:val="007F2CA5"/>
    <w:rsid w:val="00804501"/>
    <w:rsid w:val="00841C0E"/>
    <w:rsid w:val="00874A51"/>
    <w:rsid w:val="008C37E3"/>
    <w:rsid w:val="008F22C8"/>
    <w:rsid w:val="009137F6"/>
    <w:rsid w:val="00944BBC"/>
    <w:rsid w:val="00944D95"/>
    <w:rsid w:val="00982A0C"/>
    <w:rsid w:val="009B4C37"/>
    <w:rsid w:val="00A61312"/>
    <w:rsid w:val="00A70D28"/>
    <w:rsid w:val="00BE59ED"/>
    <w:rsid w:val="00C66623"/>
    <w:rsid w:val="00CA35B4"/>
    <w:rsid w:val="00CB01BF"/>
    <w:rsid w:val="00DB489D"/>
    <w:rsid w:val="00E935E9"/>
    <w:rsid w:val="00EF6D52"/>
    <w:rsid w:val="00F1402F"/>
    <w:rsid w:val="00F3415D"/>
    <w:rsid w:val="00F67B33"/>
    <w:rsid w:val="00FC1DB1"/>
    <w:rsid w:val="00FC328B"/>
    <w:rsid w:val="00FF00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A7D7D"/>
  <w15:chartTrackingRefBased/>
  <w15:docId w15:val="{402719E0-3206-E949-9B9F-6DE46B8D9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44D95"/>
    <w:rPr>
      <w:rFonts w:ascii="Times New Roman" w:eastAsia="Times New Roman" w:hAnsi="Times New Roman" w:cs="Times New Roman"/>
      <w:szCs w:val="20"/>
      <w:lang w:val="en-US"/>
    </w:rPr>
  </w:style>
  <w:style w:type="paragraph" w:styleId="Titolo1">
    <w:name w:val="heading 1"/>
    <w:basedOn w:val="Normale"/>
    <w:next w:val="Normale"/>
    <w:link w:val="Titolo1Carattere"/>
    <w:uiPriority w:val="9"/>
    <w:qFormat/>
    <w:rsid w:val="00944D9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MHeading">
    <w:name w:val="SM Heading"/>
    <w:basedOn w:val="Titolo1"/>
    <w:qFormat/>
    <w:rsid w:val="00944D95"/>
    <w:pPr>
      <w:keepLines w:val="0"/>
      <w:spacing w:after="60"/>
    </w:pPr>
    <w:rPr>
      <w:rFonts w:ascii="Times New Roman" w:eastAsia="Times New Roman" w:hAnsi="Times New Roman" w:cs="Times New Roman"/>
      <w:b/>
      <w:bCs/>
      <w:color w:val="auto"/>
      <w:kern w:val="32"/>
      <w:sz w:val="24"/>
      <w:szCs w:val="24"/>
    </w:rPr>
  </w:style>
  <w:style w:type="paragraph" w:customStyle="1" w:styleId="SMSubheading">
    <w:name w:val="SM Subheading"/>
    <w:basedOn w:val="Normale"/>
    <w:qFormat/>
    <w:rsid w:val="00944D95"/>
    <w:rPr>
      <w:u w:val="words"/>
    </w:rPr>
  </w:style>
  <w:style w:type="paragraph" w:customStyle="1" w:styleId="SMText">
    <w:name w:val="SM Text"/>
    <w:basedOn w:val="Normale"/>
    <w:qFormat/>
    <w:rsid w:val="00944D95"/>
    <w:pPr>
      <w:ind w:firstLine="480"/>
    </w:pPr>
  </w:style>
  <w:style w:type="paragraph" w:customStyle="1" w:styleId="SMcaption">
    <w:name w:val="SM caption"/>
    <w:basedOn w:val="SMText"/>
    <w:qFormat/>
    <w:rsid w:val="00944D95"/>
    <w:pPr>
      <w:ind w:firstLine="0"/>
    </w:pPr>
  </w:style>
  <w:style w:type="paragraph" w:styleId="Corpodeltesto2">
    <w:name w:val="Body Text 2"/>
    <w:basedOn w:val="Normale"/>
    <w:link w:val="Corpodeltesto2Carattere"/>
    <w:semiHidden/>
    <w:rsid w:val="00944D95"/>
    <w:pPr>
      <w:spacing w:after="120" w:line="480" w:lineRule="auto"/>
    </w:pPr>
  </w:style>
  <w:style w:type="character" w:customStyle="1" w:styleId="Corpodeltesto2Carattere">
    <w:name w:val="Corpo del testo 2 Carattere"/>
    <w:basedOn w:val="Carpredefinitoparagrafo"/>
    <w:link w:val="Corpodeltesto2"/>
    <w:semiHidden/>
    <w:rsid w:val="00944D95"/>
    <w:rPr>
      <w:rFonts w:ascii="Times New Roman" w:eastAsia="Times New Roman" w:hAnsi="Times New Roman" w:cs="Times New Roman"/>
      <w:szCs w:val="20"/>
      <w:lang w:val="en-US"/>
    </w:rPr>
  </w:style>
  <w:style w:type="character" w:styleId="Collegamentoipertestuale">
    <w:name w:val="Hyperlink"/>
    <w:rsid w:val="00944D95"/>
    <w:rPr>
      <w:color w:val="0000FF"/>
      <w:u w:val="single"/>
    </w:rPr>
  </w:style>
  <w:style w:type="character" w:customStyle="1" w:styleId="Titolo1Carattere">
    <w:name w:val="Titolo 1 Carattere"/>
    <w:basedOn w:val="Carpredefinitoparagrafo"/>
    <w:link w:val="Titolo1"/>
    <w:uiPriority w:val="9"/>
    <w:rsid w:val="00944D95"/>
    <w:rPr>
      <w:rFonts w:asciiTheme="majorHAnsi" w:eastAsiaTheme="majorEastAsia" w:hAnsiTheme="majorHAnsi" w:cstheme="majorBidi"/>
      <w:color w:val="2F5496" w:themeColor="accent1" w:themeShade="BF"/>
      <w:sz w:val="32"/>
      <w:szCs w:val="32"/>
      <w:lang w:val="en-US"/>
    </w:rPr>
  </w:style>
  <w:style w:type="paragraph" w:styleId="Paragrafoelenco">
    <w:name w:val="List Paragraph"/>
    <w:basedOn w:val="Normale"/>
    <w:uiPriority w:val="34"/>
    <w:qFormat/>
    <w:rsid w:val="007F2CA5"/>
    <w:pPr>
      <w:spacing w:after="200"/>
      <w:ind w:left="720"/>
      <w:contextualSpacing/>
    </w:pPr>
    <w:rPr>
      <w:rFonts w:eastAsiaTheme="minorEastAsia" w:cstheme="minorBidi"/>
      <w:szCs w:val="24"/>
      <w:lang w:eastAsia="ja-JP"/>
    </w:rPr>
  </w:style>
  <w:style w:type="character" w:styleId="Enfasigrassetto">
    <w:name w:val="Strong"/>
    <w:basedOn w:val="Carpredefinitoparagrafo"/>
    <w:uiPriority w:val="22"/>
    <w:qFormat/>
    <w:rsid w:val="00EF6D52"/>
    <w:rPr>
      <w:b/>
      <w:bCs/>
    </w:rPr>
  </w:style>
  <w:style w:type="character" w:customStyle="1" w:styleId="apple-converted-space">
    <w:name w:val="apple-converted-space"/>
    <w:basedOn w:val="Carpredefinitoparagrafo"/>
    <w:rsid w:val="00EF6D52"/>
  </w:style>
  <w:style w:type="paragraph" w:styleId="NormaleWeb">
    <w:name w:val="Normal (Web)"/>
    <w:basedOn w:val="Normale"/>
    <w:uiPriority w:val="99"/>
    <w:semiHidden/>
    <w:unhideWhenUsed/>
    <w:rsid w:val="00A61312"/>
    <w:pPr>
      <w:spacing w:before="100" w:beforeAutospacing="1" w:after="100" w:afterAutospacing="1"/>
    </w:pPr>
    <w:rPr>
      <w:szCs w:val="24"/>
      <w:lang w:val="it-IT" w:eastAsia="it-IT"/>
    </w:rPr>
  </w:style>
  <w:style w:type="character" w:styleId="Enfasicorsivo">
    <w:name w:val="Emphasis"/>
    <w:basedOn w:val="Carpredefinitoparagrafo"/>
    <w:uiPriority w:val="20"/>
    <w:qFormat/>
    <w:rsid w:val="00A613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webSettings" Target="webSettings.xml"/><Relationship Id="rId10" Type="http://schemas.openxmlformats.org/officeDocument/2006/relationships/image" Target="media/image5.tiff"/><Relationship Id="rId4" Type="http://schemas.openxmlformats.org/officeDocument/2006/relationships/settings" Target="settings.xml"/><Relationship Id="rId9" Type="http://schemas.openxmlformats.org/officeDocument/2006/relationships/image" Target="media/image4.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B871E-18C6-41F5-8283-6DE1C3567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2012</Words>
  <Characters>11472</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ERBA</dc:creator>
  <cp:keywords/>
  <dc:description/>
  <cp:lastModifiedBy>Cristina Lombardo</cp:lastModifiedBy>
  <cp:revision>9</cp:revision>
  <cp:lastPrinted>2022-05-13T14:28:00Z</cp:lastPrinted>
  <dcterms:created xsi:type="dcterms:W3CDTF">2025-06-24T10:40:00Z</dcterms:created>
  <dcterms:modified xsi:type="dcterms:W3CDTF">2025-07-17T13:25:00Z</dcterms:modified>
</cp:coreProperties>
</file>