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  <w:gridCol w:w="140"/>
      </w:tblGrid>
      <w:tr w:rsidR="00C41E86" w:rsidRPr="00C41E86" w:rsidTr="00C41E86">
        <w:tc>
          <w:tcPr>
            <w:tcW w:w="9498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Connessioni remote</w:t>
            </w:r>
            <w:r w:rsidRPr="00C41E8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it-IT"/>
              </w:rPr>
              <w:t xml:space="preserve"> è una rivista semestrale diretta da Anna Maria Monteverdi e pubblicata dal Dipartimento Beni culturali e ambientali</w:t>
            </w: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41E86" w:rsidRPr="00C41E86" w:rsidTr="00C41E86">
        <w:tc>
          <w:tcPr>
            <w:tcW w:w="9498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:rsidR="00C41E86" w:rsidRPr="00C41E86" w:rsidRDefault="00C41E86" w:rsidP="00C41E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41E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  <w:bookmarkStart w:id="0" w:name="_GoBack"/>
      <w:bookmarkEnd w:id="0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1"/>
        <w:gridCol w:w="4327"/>
      </w:tblGrid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Open Access Policy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Open Access Policy</w:t>
            </w:r>
          </w:p>
        </w:tc>
      </w:tr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Questa rivista fornisce accesso aperto ai suoi contenuti, nell'ottica di rendere le ricerche disponibili liberamente al pubblico per migliorare lo scambio della conoscenza a livello globale.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This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journal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provides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immediate open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access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its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content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on 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principle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that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making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research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freely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available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 the public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supports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greater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global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exchange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knowledge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Questa serie fornisce accesso aperto e senza restrizioni ai suoi contenuti ispirandosi ai principi fondanti della Budapest Open Access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Initiative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(</w:t>
            </w:r>
            <w:hyperlink r:id="rId4" w:history="1">
              <w:r w:rsidRPr="00C41E86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it-IT"/>
                </w:rPr>
                <w:t>http://www.budapestopenaccessinitiative.org/translations</w:t>
              </w:r>
            </w:hyperlink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). Chiunque ha il diritto di scaricare, riutilizzare, ristampare, modificare, distribuire e/o copiare i contenuti pubblicati."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This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journal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provides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immediate open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access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its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content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on 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principle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that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making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research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freely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available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 the public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supports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greater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global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exchange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knowledge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</w:p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Open Access Policy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based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on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rules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of Budapest Open Access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Initiative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(BOAI) http://www.budapestopenaccessinitiative.org/.</w:t>
            </w:r>
          </w:p>
        </w:tc>
      </w:tr>
    </w:tbl>
    <w:p w:rsidR="00C41E86" w:rsidRPr="00C41E86" w:rsidRDefault="00C41E86" w:rsidP="00C41E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5"/>
        <w:gridCol w:w="4813"/>
      </w:tblGrid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Licenza CC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CC License</w:t>
            </w:r>
          </w:p>
        </w:tc>
      </w:tr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La rivista è distribuita con licenza Creative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Commons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Attribution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- 4.0 International License. 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This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work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licensed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under a Creative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Commons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Attribution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4.0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Intenational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License.</w:t>
            </w:r>
          </w:p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C41E86" w:rsidRPr="00C41E86" w:rsidRDefault="00C41E86" w:rsidP="00C41E8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9"/>
        <w:gridCol w:w="4799"/>
      </w:tblGrid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Costi di pubblicazione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Article</w:t>
            </w:r>
            <w:proofErr w:type="spellEnd"/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Processing and </w:t>
            </w:r>
            <w:proofErr w:type="spellStart"/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Submission</w:t>
            </w:r>
            <w:proofErr w:type="spellEnd"/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Charge</w:t>
            </w:r>
            <w:proofErr w:type="spellEnd"/>
          </w:p>
        </w:tc>
      </w:tr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 fine di garantire la massima circolazione e fruibilità dei suoi contenuti la serie non richiede alcun tipo di contributo economico o spesa di pubblicazione dei contributi (APC)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You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can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publish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free of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charge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: no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payments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are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required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from 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authors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this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journal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doesn’t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have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article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submission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charges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nor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article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processing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charges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APCs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).</w:t>
            </w:r>
          </w:p>
        </w:tc>
      </w:tr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La rivista non applica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Article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Processing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Charge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(APC) né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Submission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Charge</w:t>
            </w:r>
            <w:proofErr w:type="spellEnd"/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This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journal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doesn’t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have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article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submission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charges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nor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article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processing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charges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APCs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).</w:t>
            </w:r>
          </w:p>
        </w:tc>
      </w:tr>
    </w:tbl>
    <w:p w:rsidR="00C41E86" w:rsidRPr="00C41E86" w:rsidRDefault="00C41E86" w:rsidP="00C41E8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Archiviazione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Archiving</w:t>
            </w:r>
            <w:proofErr w:type="spellEnd"/>
          </w:p>
        </w:tc>
      </w:tr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L'Università degli Studi di Milano ha un accordo di archiviazione con le Biblioteche Nazionali Centrali di Firenze e Roma nell'ambito del progetto nazionale &lt;a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href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="http://www.depositolegale.it/editori-aderenti/"&gt;Magazzini Digitali&lt;/a&gt;.&lt;/p&gt;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University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of Milan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has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archival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arrangement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with the National Central Libraries of Florence and Rome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within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national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project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&lt;a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href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="http://www.depositolegale.it/editori-aderenti/"&gt;Magazzini Digitali&lt;/a&gt;.&lt;/p&gt;</w:t>
            </w:r>
          </w:p>
        </w:tc>
      </w:tr>
    </w:tbl>
    <w:p w:rsidR="00C41E86" w:rsidRPr="00C41E86" w:rsidRDefault="00C41E86" w:rsidP="00C41E8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41E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Informativa sui Diritti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Copyright policy</w:t>
            </w:r>
          </w:p>
        </w:tc>
      </w:tr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L'autore concede 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Connessioni remote </w:t>
            </w: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il diritto di pubblicare per la prima volta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e/</w:t>
            </w: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 ripubblicare l’opera definitiva e quello perpetuo di distribuirla gratuitamente al pubblico su qualsiasi supporto e in qualunque parte del mondo, ivi compresa la comunicazione al pubblico tr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amite il sito Web della rivista Connessione remota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author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allows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Connessioni remote</w:t>
            </w: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the right to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publish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for the first time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and/or</w:t>
            </w: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the work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within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1 (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one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)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year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from 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submission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and 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perpetual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right to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distribute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the work free of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charge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by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and in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parts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of the world,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including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communication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 the public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through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the journal website.</w:t>
            </w:r>
          </w:p>
        </w:tc>
      </w:tr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L'autore mantiene il diritto di creare opere derivate e di riprodurre, distribuire, eseguire o mostrare pubblicamente la sua opera in occasione di docenze, conferenze o presentazioni, o altre opere di natura scientifica e attività professionali esplicitando la sede di pubblicazione.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author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retains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the right to create derivative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works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and to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reproduce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distribute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execute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publicly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display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her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Work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at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conferences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and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presentations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lectures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and in case of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other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professional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activity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L'autore mantiene il diritto di diffondere ad accesso aperto, tramite il proprio sito web o tramite un archivio istituzionale o disciplinare, l’opera dal momento della sua pubblicazione.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The Author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retains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the right to disseminate open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access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the Work,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through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website or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through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institutional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disciplinary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from the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publishing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Connessione remota</w:t>
            </w:r>
          </w:p>
        </w:tc>
      </w:tr>
      <w:tr w:rsidR="00C41E86" w:rsidRPr="00C41E86" w:rsidTr="00C41E86"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L'autore rinuncia, d’accordo con l’Editore, a qualunque eventuale forma di remunerazione accordata dalla normativa nazionale vigente ad autori ed editori per i diritti di reprografia a scopo non di lucro e prestito bibliotecario.</w:t>
            </w:r>
          </w:p>
        </w:tc>
        <w:tc>
          <w:tcPr>
            <w:tcW w:w="5700" w:type="dxa"/>
            <w:shd w:val="clear" w:color="auto" w:fill="FFFFFF"/>
            <w:vAlign w:val="center"/>
            <w:hideMark/>
          </w:tcPr>
          <w:p w:rsidR="00C41E86" w:rsidRPr="00C41E86" w:rsidRDefault="00C41E86" w:rsidP="00C41E8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The Author,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according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 the Publisher,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renounces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forms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compensation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provided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authors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and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publishers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for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not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for profit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photocopying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rights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and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library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loan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accordance</w:t>
            </w:r>
            <w:proofErr w:type="spellEnd"/>
            <w:r w:rsidRPr="00C41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 the National law in force.</w:t>
            </w:r>
          </w:p>
        </w:tc>
      </w:tr>
    </w:tbl>
    <w:p w:rsidR="006E74EA" w:rsidRDefault="006E74EA"/>
    <w:sectPr w:rsidR="006E74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86"/>
    <w:rsid w:val="006E74EA"/>
    <w:rsid w:val="00C4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BA16"/>
  <w15:chartTrackingRefBased/>
  <w15:docId w15:val="{3C38DBAE-7DFA-4BFD-9D68-90AE16CB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4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41E86"/>
    <w:rPr>
      <w:b/>
      <w:bCs/>
    </w:rPr>
  </w:style>
  <w:style w:type="character" w:styleId="Enfasicorsivo">
    <w:name w:val="Emphasis"/>
    <w:basedOn w:val="Carpredefinitoparagrafo"/>
    <w:uiPriority w:val="20"/>
    <w:qFormat/>
    <w:rsid w:val="00C41E86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C41E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udapestopenaccessinitiative.org/translation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2020-06-25T12:39:00Z</dcterms:created>
  <dcterms:modified xsi:type="dcterms:W3CDTF">2020-06-25T12:45:00Z</dcterms:modified>
</cp:coreProperties>
</file>