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CE73D" w14:textId="5FF04C68" w:rsidR="00BB7B14" w:rsidRDefault="00EE029B" w:rsidP="008E589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Citazioni bibliografiche</w:t>
      </w:r>
    </w:p>
    <w:p w14:paraId="01A46F5B" w14:textId="0295BC54" w:rsidR="00EB45D3" w:rsidRPr="00446126" w:rsidRDefault="00BB7B14" w:rsidP="0044612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B7B14">
        <w:rPr>
          <w:rFonts w:ascii="Times New Roman" w:hAnsi="Times New Roman"/>
          <w:b/>
          <w:sz w:val="28"/>
          <w:szCs w:val="28"/>
        </w:rPr>
        <w:t xml:space="preserve"> MILAN LAW REVIEW</w:t>
      </w:r>
    </w:p>
    <w:p w14:paraId="6051254D" w14:textId="42F83B5C" w:rsidR="00EE029B" w:rsidRDefault="00220BC5" w:rsidP="00734F8A">
      <w:pPr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220BC5">
        <w:rPr>
          <w:rFonts w:ascii="Times New Roman" w:hAnsi="Times New Roman"/>
          <w:sz w:val="24"/>
          <w:szCs w:val="24"/>
          <w:highlight w:val="yellow"/>
        </w:rPr>
        <w:t xml:space="preserve">I seguenti criteri si applicano </w:t>
      </w:r>
      <w:r>
        <w:rPr>
          <w:rFonts w:ascii="Times New Roman" w:hAnsi="Times New Roman"/>
          <w:sz w:val="24"/>
          <w:szCs w:val="24"/>
          <w:highlight w:val="yellow"/>
        </w:rPr>
        <w:t xml:space="preserve">sia </w:t>
      </w:r>
      <w:r w:rsidRPr="00220BC5">
        <w:rPr>
          <w:rFonts w:ascii="Times New Roman" w:hAnsi="Times New Roman"/>
          <w:sz w:val="24"/>
          <w:szCs w:val="24"/>
          <w:highlight w:val="yellow"/>
        </w:rPr>
        <w:t>alle</w:t>
      </w:r>
      <w:r w:rsidR="008E5894" w:rsidRPr="00220BC5">
        <w:rPr>
          <w:rFonts w:ascii="Times New Roman" w:hAnsi="Times New Roman"/>
          <w:sz w:val="24"/>
          <w:szCs w:val="24"/>
          <w:highlight w:val="yellow"/>
        </w:rPr>
        <w:t xml:space="preserve"> note a piè di pagina</w:t>
      </w:r>
      <w:r w:rsidRPr="00220BC5">
        <w:rPr>
          <w:rFonts w:ascii="Times New Roman" w:hAnsi="Times New Roman"/>
          <w:sz w:val="24"/>
          <w:szCs w:val="24"/>
          <w:highlight w:val="yellow"/>
        </w:rPr>
        <w:t xml:space="preserve">, </w:t>
      </w:r>
      <w:r>
        <w:rPr>
          <w:rFonts w:ascii="Times New Roman" w:hAnsi="Times New Roman"/>
          <w:sz w:val="24"/>
          <w:szCs w:val="24"/>
          <w:highlight w:val="yellow"/>
        </w:rPr>
        <w:t>sia</w:t>
      </w:r>
      <w:r w:rsidRPr="00220BC5">
        <w:rPr>
          <w:rFonts w:ascii="Times New Roman" w:hAnsi="Times New Roman"/>
          <w:sz w:val="24"/>
          <w:szCs w:val="24"/>
          <w:highlight w:val="yellow"/>
        </w:rPr>
        <w:t xml:space="preserve"> alla bibliografia posta</w:t>
      </w:r>
      <w:r w:rsidR="00EE029B" w:rsidRPr="00220BC5">
        <w:rPr>
          <w:rFonts w:ascii="Times New Roman" w:hAnsi="Times New Roman"/>
          <w:sz w:val="24"/>
          <w:szCs w:val="24"/>
          <w:highlight w:val="yellow"/>
        </w:rPr>
        <w:t xml:space="preserve"> alla fine del contributo </w:t>
      </w:r>
      <w:r>
        <w:rPr>
          <w:rFonts w:ascii="Times New Roman" w:hAnsi="Times New Roman"/>
          <w:sz w:val="24"/>
          <w:szCs w:val="24"/>
          <w:highlight w:val="yellow"/>
        </w:rPr>
        <w:t>(</w:t>
      </w:r>
      <w:r w:rsidR="00EE029B" w:rsidRPr="00220BC5">
        <w:rPr>
          <w:rFonts w:ascii="Times New Roman" w:hAnsi="Times New Roman"/>
          <w:sz w:val="24"/>
          <w:szCs w:val="24"/>
          <w:highlight w:val="yellow"/>
        </w:rPr>
        <w:t xml:space="preserve">in ordine </w:t>
      </w:r>
      <w:r w:rsidR="00EE029B" w:rsidRPr="007B31B9">
        <w:rPr>
          <w:rFonts w:ascii="Times New Roman" w:hAnsi="Times New Roman"/>
          <w:sz w:val="24"/>
          <w:szCs w:val="24"/>
          <w:highlight w:val="yellow"/>
        </w:rPr>
        <w:t>alfabetico</w:t>
      </w:r>
      <w:r w:rsidR="007B31B9" w:rsidRPr="007B31B9">
        <w:rPr>
          <w:rFonts w:ascii="Times New Roman" w:hAnsi="Times New Roman"/>
          <w:sz w:val="24"/>
          <w:szCs w:val="24"/>
          <w:highlight w:val="yellow"/>
        </w:rPr>
        <w:t xml:space="preserve"> per </w:t>
      </w:r>
      <w:r w:rsidR="007B31B9" w:rsidRPr="00446126">
        <w:rPr>
          <w:rFonts w:ascii="Times New Roman" w:hAnsi="Times New Roman"/>
          <w:sz w:val="24"/>
          <w:szCs w:val="24"/>
          <w:highlight w:val="yellow"/>
        </w:rPr>
        <w:t>cognome</w:t>
      </w:r>
      <w:r w:rsidRPr="00446126">
        <w:rPr>
          <w:rFonts w:ascii="Times New Roman" w:hAnsi="Times New Roman"/>
          <w:sz w:val="24"/>
          <w:szCs w:val="24"/>
          <w:highlight w:val="yellow"/>
        </w:rPr>
        <w:t>)</w:t>
      </w:r>
    </w:p>
    <w:p w14:paraId="480A18B4" w14:textId="77777777" w:rsidR="00734F8A" w:rsidRPr="00734F8A" w:rsidRDefault="00734F8A" w:rsidP="00734F8A">
      <w:pPr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DB0306" w14:textId="77777777" w:rsidR="00220BC5" w:rsidRDefault="00220BC5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EBE29F5" w14:textId="39BD47D0" w:rsidR="00EE029B" w:rsidRPr="00EE477B" w:rsidRDefault="008E5894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E477B">
        <w:rPr>
          <w:rFonts w:ascii="Times New Roman" w:hAnsi="Times New Roman"/>
          <w:b/>
          <w:bCs/>
          <w:sz w:val="24"/>
          <w:szCs w:val="24"/>
          <w:u w:val="single"/>
        </w:rPr>
        <w:t>Monografie, Trattati scientifici e Manuali</w:t>
      </w:r>
      <w:r w:rsidR="00EE029B" w:rsidRPr="00EE477B">
        <w:rPr>
          <w:rFonts w:ascii="Times New Roman" w:hAnsi="Times New Roman"/>
          <w:b/>
          <w:bCs/>
          <w:sz w:val="24"/>
          <w:szCs w:val="24"/>
        </w:rPr>
        <w:t>:</w:t>
      </w:r>
      <w:r w:rsidRPr="00EE477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1BB4A88" w14:textId="23934EE4" w:rsidR="00511246" w:rsidRDefault="00560238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G. </w:t>
      </w:r>
      <w:r w:rsidRPr="009D40A5">
        <w:rPr>
          <w:rFonts w:ascii="Times New Roman" w:hAnsi="Times New Roman"/>
          <w:sz w:val="24"/>
          <w:szCs w:val="24"/>
        </w:rPr>
        <w:t>Marinucci</w:t>
      </w:r>
      <w:r w:rsidR="008E5894" w:rsidRPr="00EE02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Il reato come azione. Critica di un dogma</w:t>
      </w:r>
      <w:r w:rsidR="008E5894" w:rsidRPr="00EE029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Giuffrè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220BC5">
        <w:rPr>
          <w:rFonts w:ascii="Times New Roman" w:hAnsi="Times New Roman"/>
          <w:sz w:val="24"/>
          <w:szCs w:val="24"/>
        </w:rPr>
        <w:t xml:space="preserve">Milano, </w:t>
      </w:r>
      <w:r>
        <w:rPr>
          <w:rFonts w:ascii="Times New Roman" w:hAnsi="Times New Roman"/>
          <w:sz w:val="24"/>
          <w:szCs w:val="24"/>
        </w:rPr>
        <w:t>197</w:t>
      </w:r>
      <w:r w:rsidR="00525C12">
        <w:rPr>
          <w:rFonts w:ascii="Times New Roman" w:hAnsi="Times New Roman"/>
          <w:sz w:val="24"/>
          <w:szCs w:val="24"/>
        </w:rPr>
        <w:t>1</w:t>
      </w:r>
    </w:p>
    <w:p w14:paraId="01C71948" w14:textId="0C4FB0A1" w:rsidR="00220BC5" w:rsidRPr="007B31B9" w:rsidRDefault="007B31B9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B31B9">
        <w:rPr>
          <w:rFonts w:ascii="Times New Roman" w:hAnsi="Times New Roman"/>
          <w:sz w:val="24"/>
          <w:szCs w:val="24"/>
          <w:lang w:val="en-US"/>
        </w:rPr>
        <w:t xml:space="preserve">R. </w:t>
      </w:r>
      <w:r w:rsidRPr="009D40A5">
        <w:rPr>
          <w:rFonts w:ascii="Times New Roman" w:hAnsi="Times New Roman"/>
          <w:sz w:val="24"/>
          <w:szCs w:val="24"/>
          <w:lang w:val="en-US"/>
        </w:rPr>
        <w:t>Dworkin</w:t>
      </w:r>
      <w:r w:rsidR="00252110" w:rsidRPr="007B31B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B31B9">
        <w:rPr>
          <w:rFonts w:ascii="Times New Roman" w:hAnsi="Times New Roman"/>
          <w:i/>
          <w:iCs/>
          <w:sz w:val="24"/>
          <w:szCs w:val="24"/>
          <w:lang w:val="en-US"/>
        </w:rPr>
        <w:t>T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Pr="007B31B9">
        <w:rPr>
          <w:rFonts w:ascii="Times New Roman" w:hAnsi="Times New Roman"/>
          <w:i/>
          <w:iCs/>
          <w:sz w:val="24"/>
          <w:szCs w:val="24"/>
          <w:lang w:val="en-US"/>
        </w:rPr>
        <w:t>king Rights S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eriously</w:t>
      </w:r>
      <w:r>
        <w:rPr>
          <w:rFonts w:ascii="Times New Roman" w:hAnsi="Times New Roman"/>
          <w:sz w:val="24"/>
          <w:szCs w:val="24"/>
          <w:lang w:val="en-US"/>
        </w:rPr>
        <w:t>, Harvard University Press, Cambridge - MA, 1977</w:t>
      </w:r>
    </w:p>
    <w:p w14:paraId="632EF997" w14:textId="77777777" w:rsidR="00EE029B" w:rsidRPr="007B31B9" w:rsidRDefault="00EE029B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val="en-US"/>
        </w:rPr>
      </w:pPr>
    </w:p>
    <w:p w14:paraId="1A2C1813" w14:textId="527998F1" w:rsidR="00EE029B" w:rsidRPr="00B1706B" w:rsidRDefault="008E5894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06B">
        <w:rPr>
          <w:rFonts w:ascii="Times New Roman" w:hAnsi="Times New Roman"/>
          <w:b/>
          <w:sz w:val="24"/>
          <w:szCs w:val="24"/>
          <w:u w:val="single"/>
        </w:rPr>
        <w:t xml:space="preserve">Contributi in </w:t>
      </w:r>
      <w:r w:rsidR="00EE477B" w:rsidRPr="00B1706B">
        <w:rPr>
          <w:rFonts w:ascii="Times New Roman" w:hAnsi="Times New Roman"/>
          <w:b/>
          <w:sz w:val="24"/>
          <w:szCs w:val="24"/>
          <w:u w:val="single"/>
        </w:rPr>
        <w:t>opere</w:t>
      </w:r>
      <w:r w:rsidRPr="00B1706B">
        <w:rPr>
          <w:rFonts w:ascii="Times New Roman" w:hAnsi="Times New Roman"/>
          <w:b/>
          <w:sz w:val="24"/>
          <w:szCs w:val="24"/>
          <w:u w:val="single"/>
        </w:rPr>
        <w:t xml:space="preserve"> collettane</w:t>
      </w:r>
      <w:r w:rsidR="00EE477B" w:rsidRPr="00B1706B">
        <w:rPr>
          <w:rFonts w:ascii="Times New Roman" w:hAnsi="Times New Roman"/>
          <w:b/>
          <w:sz w:val="24"/>
          <w:szCs w:val="24"/>
          <w:u w:val="single"/>
        </w:rPr>
        <w:t>e</w:t>
      </w:r>
      <w:r w:rsidRPr="00B1706B">
        <w:rPr>
          <w:rFonts w:ascii="Times New Roman" w:hAnsi="Times New Roman"/>
          <w:b/>
          <w:sz w:val="24"/>
          <w:szCs w:val="24"/>
        </w:rPr>
        <w:t xml:space="preserve">: </w:t>
      </w:r>
    </w:p>
    <w:p w14:paraId="63E76A07" w14:textId="1B24DE84" w:rsidR="00E47C93" w:rsidRDefault="00B1706B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smallCaps/>
          <w:sz w:val="24"/>
          <w:szCs w:val="24"/>
          <w:lang w:val="en-US"/>
        </w:rPr>
      </w:pPr>
      <w:r w:rsidRPr="00CD63CD">
        <w:rPr>
          <w:rFonts w:ascii="Times New Roman" w:hAnsi="Times New Roman"/>
          <w:smallCaps/>
          <w:sz w:val="24"/>
          <w:szCs w:val="24"/>
        </w:rPr>
        <w:t xml:space="preserve">D. </w:t>
      </w:r>
      <w:proofErr w:type="spellStart"/>
      <w:r w:rsidRPr="009D40A5">
        <w:rPr>
          <w:rFonts w:ascii="Times New Roman" w:hAnsi="Times New Roman"/>
          <w:sz w:val="24"/>
          <w:szCs w:val="24"/>
        </w:rPr>
        <w:t>Pulitanò</w:t>
      </w:r>
      <w:proofErr w:type="spellEnd"/>
      <w:r w:rsidRPr="00CD63CD">
        <w:rPr>
          <w:rFonts w:ascii="Times New Roman" w:hAnsi="Times New Roman"/>
          <w:smallCaps/>
          <w:sz w:val="24"/>
          <w:szCs w:val="24"/>
        </w:rPr>
        <w:t xml:space="preserve">, </w:t>
      </w:r>
      <w:r w:rsidRPr="00CD63CD">
        <w:rPr>
          <w:rFonts w:ascii="Times New Roman" w:hAnsi="Times New Roman"/>
          <w:i/>
          <w:iCs/>
          <w:sz w:val="24"/>
          <w:szCs w:val="24"/>
        </w:rPr>
        <w:t xml:space="preserve">Minacciare e punire,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B5049D">
        <w:rPr>
          <w:rFonts w:ascii="Times New Roman" w:hAnsi="Times New Roman"/>
          <w:smallCaps/>
          <w:sz w:val="24"/>
          <w:szCs w:val="24"/>
        </w:rPr>
        <w:t xml:space="preserve">C.E. </w:t>
      </w:r>
      <w:proofErr w:type="spellStart"/>
      <w:r w:rsidRPr="00B5049D">
        <w:rPr>
          <w:rFonts w:ascii="Times New Roman" w:hAnsi="Times New Roman"/>
          <w:smallCaps/>
          <w:sz w:val="24"/>
          <w:szCs w:val="24"/>
        </w:rPr>
        <w:t>Paliero</w:t>
      </w:r>
      <w:proofErr w:type="spellEnd"/>
      <w:r w:rsidRPr="00B5049D">
        <w:rPr>
          <w:rFonts w:ascii="Times New Roman" w:hAnsi="Times New Roman"/>
          <w:smallCaps/>
          <w:sz w:val="24"/>
          <w:szCs w:val="24"/>
        </w:rPr>
        <w:t>, F. Viganò, F. Basile, G.L. Gatta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 xml:space="preserve">La pena, ancora: fra attualità e tradizione. </w:t>
      </w:r>
      <w:proofErr w:type="spellStart"/>
      <w:r w:rsidRPr="00CD63CD">
        <w:rPr>
          <w:rFonts w:ascii="Times New Roman" w:hAnsi="Times New Roman"/>
          <w:i/>
          <w:iCs/>
          <w:sz w:val="24"/>
          <w:szCs w:val="24"/>
          <w:lang w:val="en-US"/>
        </w:rPr>
        <w:t>Studi</w:t>
      </w:r>
      <w:proofErr w:type="spellEnd"/>
      <w:r w:rsidRPr="00CD63CD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in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onore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di Emilio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Dolcini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Giuffrè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Milano, 2018, p. 3-27</w:t>
      </w:r>
    </w:p>
    <w:p w14:paraId="349CED68" w14:textId="70901E4D" w:rsidR="00EE029B" w:rsidRDefault="00BC0150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smallCaps/>
          <w:sz w:val="24"/>
          <w:szCs w:val="24"/>
          <w:highlight w:val="green"/>
          <w:lang w:val="en-US"/>
        </w:rPr>
      </w:pPr>
      <w:r>
        <w:rPr>
          <w:rFonts w:ascii="Times New Roman" w:hAnsi="Times New Roman"/>
          <w:smallCaps/>
          <w:sz w:val="24"/>
          <w:szCs w:val="24"/>
          <w:lang w:val="en-US"/>
        </w:rPr>
        <w:t>F</w:t>
      </w:r>
      <w:r w:rsidR="00855389">
        <w:rPr>
          <w:rFonts w:ascii="Times New Roman" w:hAnsi="Times New Roman"/>
          <w:smallCaps/>
          <w:sz w:val="24"/>
          <w:szCs w:val="24"/>
          <w:lang w:val="en-US"/>
        </w:rPr>
        <w:t>.</w:t>
      </w:r>
      <w:r w:rsidR="007162E0" w:rsidRPr="007162E0">
        <w:rPr>
          <w:rFonts w:ascii="Times New Roman" w:hAnsi="Times New Roman"/>
          <w:smallCaps/>
          <w:sz w:val="24"/>
          <w:szCs w:val="24"/>
          <w:lang w:val="en-US"/>
        </w:rPr>
        <w:t xml:space="preserve"> </w:t>
      </w:r>
      <w:proofErr w:type="spellStart"/>
      <w:r w:rsidRPr="009D40A5">
        <w:rPr>
          <w:rFonts w:ascii="Times New Roman" w:hAnsi="Times New Roman"/>
          <w:sz w:val="24"/>
          <w:szCs w:val="24"/>
          <w:lang w:val="en-US"/>
        </w:rPr>
        <w:t>Viganò</w:t>
      </w:r>
      <w:proofErr w:type="spellEnd"/>
      <w:r w:rsidR="007162E0" w:rsidRPr="007162E0">
        <w:rPr>
          <w:rFonts w:ascii="Times New Roman" w:hAnsi="Times New Roman"/>
          <w:smallCap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Rethinking the Model Offence. From ‘Trafficking’ to ‘Modern Slavery</w:t>
      </w:r>
      <w:proofErr w:type="gramStart"/>
      <w:r>
        <w:rPr>
          <w:rFonts w:ascii="Times New Roman" w:hAnsi="Times New Roman"/>
          <w:i/>
          <w:iCs/>
          <w:sz w:val="24"/>
          <w:szCs w:val="24"/>
          <w:lang w:val="en-US"/>
        </w:rPr>
        <w:t>’?</w:t>
      </w:r>
      <w:r w:rsidR="00855389" w:rsidRPr="00855389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proofErr w:type="gramEnd"/>
      <w:r w:rsidR="007162E0" w:rsidRPr="0085538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7162E0" w:rsidRPr="00855389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7162E0" w:rsidRPr="009D40A5">
        <w:rPr>
          <w:rFonts w:ascii="Times New Roman" w:hAnsi="Times New Roman"/>
          <w:sz w:val="24"/>
          <w:szCs w:val="24"/>
          <w:lang w:val="en-US"/>
        </w:rPr>
        <w:t>R</w:t>
      </w:r>
      <w:r w:rsidR="00855389" w:rsidRPr="009D40A5">
        <w:rPr>
          <w:rFonts w:ascii="Times New Roman" w:hAnsi="Times New Roman"/>
          <w:sz w:val="24"/>
          <w:szCs w:val="24"/>
          <w:lang w:val="en-US"/>
        </w:rPr>
        <w:t>.</w:t>
      </w:r>
      <w:r w:rsidR="007162E0" w:rsidRPr="009D40A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62E0" w:rsidRPr="009D40A5">
        <w:rPr>
          <w:rFonts w:ascii="Times New Roman" w:hAnsi="Times New Roman"/>
          <w:sz w:val="24"/>
          <w:szCs w:val="24"/>
          <w:lang w:val="en-US"/>
        </w:rPr>
        <w:t>Haverkamp</w:t>
      </w:r>
      <w:proofErr w:type="spellEnd"/>
      <w:r w:rsidR="007162E0" w:rsidRPr="009D40A5">
        <w:rPr>
          <w:rFonts w:ascii="Times New Roman" w:hAnsi="Times New Roman"/>
          <w:sz w:val="24"/>
          <w:szCs w:val="24"/>
          <w:lang w:val="en-US"/>
        </w:rPr>
        <w:t>, E</w:t>
      </w:r>
      <w:r w:rsidR="00855389" w:rsidRPr="009D40A5">
        <w:rPr>
          <w:rFonts w:ascii="Times New Roman" w:hAnsi="Times New Roman"/>
          <w:sz w:val="24"/>
          <w:szCs w:val="24"/>
          <w:lang w:val="en-US"/>
        </w:rPr>
        <w:t>.</w:t>
      </w:r>
      <w:r w:rsidR="007162E0" w:rsidRPr="009D40A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62E0" w:rsidRPr="009D40A5">
        <w:rPr>
          <w:rFonts w:ascii="Times New Roman" w:hAnsi="Times New Roman"/>
          <w:sz w:val="24"/>
          <w:szCs w:val="24"/>
          <w:lang w:val="en-US"/>
        </w:rPr>
        <w:t>Herlin-Karnell</w:t>
      </w:r>
      <w:proofErr w:type="spellEnd"/>
      <w:r w:rsidR="007162E0" w:rsidRPr="009D40A5">
        <w:rPr>
          <w:rFonts w:ascii="Times New Roman" w:hAnsi="Times New Roman"/>
          <w:sz w:val="24"/>
          <w:szCs w:val="24"/>
          <w:lang w:val="en-US"/>
        </w:rPr>
        <w:t xml:space="preserve"> and C</w:t>
      </w:r>
      <w:r w:rsidR="00855389" w:rsidRPr="009D40A5">
        <w:rPr>
          <w:rFonts w:ascii="Times New Roman" w:hAnsi="Times New Roman"/>
          <w:sz w:val="24"/>
          <w:szCs w:val="24"/>
          <w:lang w:val="en-US"/>
        </w:rPr>
        <w:t>.</w:t>
      </w:r>
      <w:r w:rsidR="007162E0" w:rsidRPr="009D40A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162E0" w:rsidRPr="009D40A5">
        <w:rPr>
          <w:rFonts w:ascii="Times New Roman" w:hAnsi="Times New Roman"/>
          <w:sz w:val="24"/>
          <w:szCs w:val="24"/>
          <w:lang w:val="en-US"/>
        </w:rPr>
        <w:t>Lernestedt</w:t>
      </w:r>
      <w:proofErr w:type="spellEnd"/>
      <w:r w:rsidR="007162E0" w:rsidRPr="009D40A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162E0" w:rsidRPr="00855389">
        <w:rPr>
          <w:rFonts w:ascii="Times New Roman" w:hAnsi="Times New Roman"/>
          <w:sz w:val="24"/>
          <w:szCs w:val="24"/>
          <w:lang w:val="en-US"/>
        </w:rPr>
        <w:t>(eds</w:t>
      </w:r>
      <w:r w:rsidR="00855389" w:rsidRPr="00855389">
        <w:rPr>
          <w:rFonts w:ascii="Times New Roman" w:hAnsi="Times New Roman"/>
          <w:sz w:val="24"/>
          <w:szCs w:val="24"/>
          <w:lang w:val="en-US"/>
        </w:rPr>
        <w:t>.</w:t>
      </w:r>
      <w:r w:rsidR="007162E0" w:rsidRPr="00855389">
        <w:rPr>
          <w:rFonts w:ascii="Times New Roman" w:hAnsi="Times New Roman"/>
          <w:sz w:val="24"/>
          <w:szCs w:val="24"/>
          <w:lang w:val="en-US"/>
        </w:rPr>
        <w:t xml:space="preserve">), </w:t>
      </w:r>
      <w:r w:rsidR="007162E0" w:rsidRPr="00855389">
        <w:rPr>
          <w:rFonts w:ascii="Times New Roman" w:hAnsi="Times New Roman"/>
          <w:i/>
          <w:iCs/>
          <w:sz w:val="24"/>
          <w:szCs w:val="24"/>
          <w:lang w:val="en-US"/>
        </w:rPr>
        <w:t>What Is Wrong With Human Trafficking? Critical Perspectives on the Law</w:t>
      </w:r>
      <w:r w:rsidR="00855389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162E0" w:rsidRPr="00855389">
        <w:rPr>
          <w:rFonts w:ascii="Times New Roman" w:hAnsi="Times New Roman"/>
          <w:sz w:val="24"/>
          <w:szCs w:val="24"/>
          <w:lang w:val="en-US"/>
        </w:rPr>
        <w:t xml:space="preserve">Hart Publishing, </w:t>
      </w:r>
      <w:r w:rsidR="00855389">
        <w:rPr>
          <w:rFonts w:ascii="Times New Roman" w:hAnsi="Times New Roman"/>
          <w:sz w:val="24"/>
          <w:szCs w:val="24"/>
          <w:lang w:val="en-US"/>
        </w:rPr>
        <w:t xml:space="preserve">Oxford, </w:t>
      </w:r>
      <w:r w:rsidR="007162E0" w:rsidRPr="00855389">
        <w:rPr>
          <w:rFonts w:ascii="Times New Roman" w:hAnsi="Times New Roman"/>
          <w:sz w:val="24"/>
          <w:szCs w:val="24"/>
          <w:lang w:val="en-US"/>
        </w:rPr>
        <w:t>2019</w:t>
      </w:r>
      <w:r w:rsidR="00855389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E477B">
        <w:rPr>
          <w:rFonts w:ascii="Times New Roman" w:hAnsi="Times New Roman"/>
          <w:sz w:val="24"/>
          <w:szCs w:val="24"/>
          <w:lang w:val="en-US"/>
        </w:rPr>
        <w:t xml:space="preserve">p. </w:t>
      </w:r>
      <w:r>
        <w:rPr>
          <w:rFonts w:ascii="Times New Roman" w:hAnsi="Times New Roman"/>
          <w:sz w:val="24"/>
          <w:szCs w:val="24"/>
          <w:lang w:val="en-US"/>
        </w:rPr>
        <w:t>239</w:t>
      </w:r>
      <w:r w:rsidR="00855389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261</w:t>
      </w:r>
    </w:p>
    <w:p w14:paraId="269F104F" w14:textId="77777777" w:rsidR="009D6319" w:rsidRPr="009D6319" w:rsidRDefault="009D6319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smallCaps/>
          <w:sz w:val="24"/>
          <w:szCs w:val="24"/>
          <w:highlight w:val="green"/>
          <w:lang w:val="en-US"/>
        </w:rPr>
      </w:pPr>
    </w:p>
    <w:p w14:paraId="0FE8EDEE" w14:textId="2DD9E4A2" w:rsidR="00E47C93" w:rsidRPr="00B1706B" w:rsidRDefault="008E5894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EE477B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Articoli</w:t>
      </w:r>
      <w:proofErr w:type="spellEnd"/>
      <w:r w:rsidRPr="00EE477B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in </w:t>
      </w:r>
      <w:proofErr w:type="spellStart"/>
      <w:r w:rsidRPr="00EE477B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Rivista</w:t>
      </w:r>
      <w:proofErr w:type="spellEnd"/>
      <w:r w:rsidRPr="00EE477B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</w:p>
    <w:p w14:paraId="55F00D90" w14:textId="31000145" w:rsidR="00C752E3" w:rsidRPr="008D78D5" w:rsidRDefault="008D78D5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mallCaps/>
          <w:sz w:val="24"/>
          <w:szCs w:val="24"/>
        </w:rPr>
        <w:t xml:space="preserve">R. </w:t>
      </w:r>
      <w:r w:rsidRPr="009D40A5">
        <w:rPr>
          <w:rFonts w:ascii="Times New Roman" w:hAnsi="Times New Roman"/>
          <w:sz w:val="24"/>
          <w:szCs w:val="24"/>
        </w:rPr>
        <w:t>Bin</w:t>
      </w:r>
      <w:r>
        <w:rPr>
          <w:rFonts w:ascii="Times New Roman" w:hAnsi="Times New Roman"/>
          <w:smallCaps/>
          <w:sz w:val="24"/>
          <w:szCs w:val="24"/>
        </w:rPr>
        <w:t xml:space="preserve">, </w:t>
      </w:r>
      <w:r w:rsidRPr="008D78D5">
        <w:rPr>
          <w:rFonts w:ascii="Times New Roman" w:hAnsi="Times New Roman"/>
          <w:i/>
          <w:iCs/>
          <w:sz w:val="24"/>
          <w:szCs w:val="24"/>
        </w:rPr>
        <w:t>Il dissolubile legame tra resistenza a pubblico ufficiale e beni personalistici</w:t>
      </w:r>
      <w:r>
        <w:rPr>
          <w:rFonts w:ascii="Times New Roman" w:hAnsi="Times New Roman"/>
          <w:smallCap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8D78D5">
        <w:rPr>
          <w:rFonts w:ascii="Times New Roman" w:hAnsi="Times New Roman"/>
          <w:i/>
          <w:iCs/>
          <w:sz w:val="24"/>
          <w:szCs w:val="24"/>
        </w:rPr>
        <w:t>Giurisprudenza Costituzionale</w:t>
      </w:r>
      <w:r>
        <w:rPr>
          <w:rFonts w:ascii="Times New Roman" w:hAnsi="Times New Roman"/>
          <w:sz w:val="24"/>
          <w:szCs w:val="24"/>
        </w:rPr>
        <w:t>, 2021, vol. 2, p. 254-276</w:t>
      </w:r>
    </w:p>
    <w:p w14:paraId="6464CE0A" w14:textId="683D8E34" w:rsidR="00E47C93" w:rsidRPr="009D6319" w:rsidRDefault="00957832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57832">
        <w:rPr>
          <w:rFonts w:ascii="Times New Roman" w:hAnsi="Times New Roman"/>
          <w:smallCaps/>
          <w:sz w:val="24"/>
          <w:szCs w:val="24"/>
          <w:lang w:val="en-US"/>
        </w:rPr>
        <w:t>H-J.</w:t>
      </w:r>
      <w:r>
        <w:rPr>
          <w:rFonts w:ascii="Times New Roman" w:hAnsi="Times New Roman"/>
          <w:smallCaps/>
          <w:sz w:val="24"/>
          <w:szCs w:val="24"/>
          <w:lang w:val="en-US"/>
        </w:rPr>
        <w:t xml:space="preserve"> </w:t>
      </w:r>
      <w:r w:rsidR="009D6319" w:rsidRPr="009D40A5">
        <w:rPr>
          <w:rFonts w:ascii="Times New Roman" w:hAnsi="Times New Roman"/>
          <w:sz w:val="24"/>
          <w:szCs w:val="24"/>
          <w:lang w:val="en-US"/>
        </w:rPr>
        <w:t>Albrecht</w:t>
      </w:r>
      <w:r w:rsidR="009D6319" w:rsidRPr="009D6319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D6319" w:rsidRPr="00957832">
        <w:rPr>
          <w:rFonts w:ascii="Times New Roman" w:hAnsi="Times New Roman"/>
          <w:i/>
          <w:iCs/>
          <w:sz w:val="24"/>
          <w:szCs w:val="24"/>
          <w:lang w:val="en-US"/>
        </w:rPr>
        <w:t>Environmental Criminal Laws and Environmental Crimes in Europe. Problems and Prospects</w:t>
      </w:r>
      <w:r w:rsidR="009D6319" w:rsidRPr="009D6319">
        <w:rPr>
          <w:rFonts w:ascii="Times New Roman" w:hAnsi="Times New Roman"/>
          <w:sz w:val="24"/>
          <w:szCs w:val="24"/>
          <w:lang w:val="en-US"/>
        </w:rPr>
        <w:t xml:space="preserve">, in </w:t>
      </w:r>
      <w:r w:rsidR="009D6319" w:rsidRPr="00957832">
        <w:rPr>
          <w:rFonts w:ascii="Times New Roman" w:hAnsi="Times New Roman"/>
          <w:i/>
          <w:iCs/>
          <w:sz w:val="24"/>
          <w:szCs w:val="24"/>
          <w:lang w:val="en-US"/>
        </w:rPr>
        <w:t>European Journal of Crime, Criminal Law and Criminal Justice</w:t>
      </w:r>
      <w:r w:rsidR="009D6319" w:rsidRPr="009D6319">
        <w:rPr>
          <w:rFonts w:ascii="Times New Roman" w:hAnsi="Times New Roman"/>
          <w:sz w:val="24"/>
          <w:szCs w:val="24"/>
          <w:lang w:val="en-US"/>
        </w:rPr>
        <w:t xml:space="preserve">, 1994, </w:t>
      </w:r>
      <w:r>
        <w:rPr>
          <w:rFonts w:ascii="Times New Roman" w:hAnsi="Times New Roman"/>
          <w:sz w:val="24"/>
          <w:szCs w:val="24"/>
          <w:lang w:val="en-US"/>
        </w:rPr>
        <w:t xml:space="preserve">vol. 2, </w:t>
      </w:r>
      <w:r w:rsidR="00EE477B">
        <w:rPr>
          <w:rFonts w:ascii="Times New Roman" w:hAnsi="Times New Roman"/>
          <w:sz w:val="24"/>
          <w:szCs w:val="24"/>
          <w:lang w:val="en-US"/>
        </w:rPr>
        <w:t xml:space="preserve">p. </w:t>
      </w:r>
      <w:r>
        <w:rPr>
          <w:rFonts w:ascii="Times New Roman" w:hAnsi="Times New Roman"/>
          <w:sz w:val="24"/>
          <w:szCs w:val="24"/>
          <w:lang w:val="en-US"/>
        </w:rPr>
        <w:t>168-179</w:t>
      </w:r>
    </w:p>
    <w:p w14:paraId="58AEDDA6" w14:textId="77777777" w:rsidR="009D6319" w:rsidRPr="00957832" w:rsidRDefault="009D6319" w:rsidP="009D6319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</w:p>
    <w:p w14:paraId="4AD19C7C" w14:textId="49944884" w:rsidR="009D6319" w:rsidRPr="00EE477B" w:rsidRDefault="009D6319" w:rsidP="009D6319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E477B">
        <w:rPr>
          <w:rFonts w:ascii="Times New Roman" w:hAnsi="Times New Roman"/>
          <w:b/>
          <w:bCs/>
          <w:sz w:val="24"/>
          <w:szCs w:val="24"/>
          <w:u w:val="single"/>
        </w:rPr>
        <w:t>Voci di Enciclopedia</w:t>
      </w:r>
      <w:r w:rsidRPr="00EE477B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5C2321B9" w14:textId="5C61C43D" w:rsidR="009D6319" w:rsidRDefault="009D6319" w:rsidP="00EE029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E029B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9D40A5">
        <w:rPr>
          <w:rFonts w:ascii="Times New Roman" w:hAnsi="Times New Roman"/>
          <w:sz w:val="24"/>
          <w:szCs w:val="24"/>
        </w:rPr>
        <w:t>Nocilla</w:t>
      </w:r>
      <w:proofErr w:type="spellEnd"/>
      <w:r w:rsidRPr="00EE02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voce </w:t>
      </w:r>
      <w:r w:rsidRPr="00EE029B">
        <w:rPr>
          <w:rFonts w:ascii="Times New Roman" w:hAnsi="Times New Roman"/>
          <w:i/>
          <w:iCs/>
          <w:sz w:val="24"/>
          <w:szCs w:val="24"/>
        </w:rPr>
        <w:t xml:space="preserve">Popolo (dir. </w:t>
      </w:r>
      <w:proofErr w:type="spellStart"/>
      <w:r w:rsidRPr="00EE029B">
        <w:rPr>
          <w:rFonts w:ascii="Times New Roman" w:hAnsi="Times New Roman"/>
          <w:i/>
          <w:iCs/>
          <w:sz w:val="24"/>
          <w:szCs w:val="24"/>
        </w:rPr>
        <w:t>cost</w:t>
      </w:r>
      <w:proofErr w:type="spellEnd"/>
      <w:r w:rsidRPr="00EE029B">
        <w:rPr>
          <w:rFonts w:ascii="Times New Roman" w:hAnsi="Times New Roman"/>
          <w:i/>
          <w:iCs/>
          <w:sz w:val="24"/>
          <w:szCs w:val="24"/>
        </w:rPr>
        <w:t>.)</w:t>
      </w:r>
      <w:r w:rsidRPr="00EE029B">
        <w:rPr>
          <w:rFonts w:ascii="Times New Roman" w:hAnsi="Times New Roman"/>
          <w:sz w:val="24"/>
          <w:szCs w:val="24"/>
        </w:rPr>
        <w:t xml:space="preserve">, in </w:t>
      </w:r>
      <w:r w:rsidRPr="00EE029B">
        <w:rPr>
          <w:rFonts w:ascii="Times New Roman" w:hAnsi="Times New Roman"/>
          <w:i/>
          <w:iCs/>
          <w:sz w:val="24"/>
          <w:szCs w:val="24"/>
        </w:rPr>
        <w:t>Enc</w:t>
      </w:r>
      <w:r w:rsidR="00EE477B">
        <w:rPr>
          <w:rFonts w:ascii="Times New Roman" w:hAnsi="Times New Roman"/>
          <w:i/>
          <w:iCs/>
          <w:sz w:val="24"/>
          <w:szCs w:val="24"/>
        </w:rPr>
        <w:t>iclopedia del</w:t>
      </w:r>
      <w:r w:rsidRPr="00EE029B">
        <w:rPr>
          <w:rFonts w:ascii="Times New Roman" w:hAnsi="Times New Roman"/>
          <w:i/>
          <w:iCs/>
          <w:sz w:val="24"/>
          <w:szCs w:val="24"/>
        </w:rPr>
        <w:t xml:space="preserve"> dir</w:t>
      </w:r>
      <w:r w:rsidR="00EE477B">
        <w:rPr>
          <w:rFonts w:ascii="Times New Roman" w:hAnsi="Times New Roman"/>
          <w:i/>
          <w:iCs/>
          <w:sz w:val="24"/>
          <w:szCs w:val="24"/>
        </w:rPr>
        <w:t>itto</w:t>
      </w:r>
      <w:r w:rsidRPr="00EE02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E477B">
        <w:rPr>
          <w:rFonts w:ascii="Times New Roman" w:hAnsi="Times New Roman"/>
          <w:sz w:val="24"/>
          <w:szCs w:val="24"/>
        </w:rPr>
        <w:t>Giuffrè</w:t>
      </w:r>
      <w:proofErr w:type="spellEnd"/>
      <w:r w:rsidR="00EE477B">
        <w:rPr>
          <w:rFonts w:ascii="Times New Roman" w:hAnsi="Times New Roman"/>
          <w:sz w:val="24"/>
          <w:szCs w:val="24"/>
        </w:rPr>
        <w:t xml:space="preserve">, Milano, </w:t>
      </w:r>
      <w:r w:rsidRPr="00EE029B">
        <w:rPr>
          <w:rFonts w:ascii="Times New Roman" w:hAnsi="Times New Roman"/>
          <w:sz w:val="24"/>
          <w:szCs w:val="24"/>
        </w:rPr>
        <w:t>XXXIV</w:t>
      </w:r>
      <w:r w:rsidR="00A60A30">
        <w:rPr>
          <w:rFonts w:ascii="Times New Roman" w:hAnsi="Times New Roman"/>
          <w:sz w:val="24"/>
          <w:szCs w:val="24"/>
        </w:rPr>
        <w:t xml:space="preserve">, </w:t>
      </w:r>
      <w:r w:rsidRPr="00EE029B">
        <w:rPr>
          <w:rFonts w:ascii="Times New Roman" w:hAnsi="Times New Roman"/>
          <w:sz w:val="24"/>
          <w:szCs w:val="24"/>
        </w:rPr>
        <w:t>1985</w:t>
      </w:r>
    </w:p>
    <w:p w14:paraId="5DD2F4BA" w14:textId="024F202E" w:rsidR="00A60A30" w:rsidRPr="00A60A30" w:rsidRDefault="00A60A30" w:rsidP="00A60A30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A60A30">
        <w:rPr>
          <w:rFonts w:ascii="Times New Roman" w:hAnsi="Times New Roman"/>
          <w:bCs/>
          <w:smallCaps/>
          <w:sz w:val="24"/>
          <w:szCs w:val="24"/>
          <w:lang w:val="en-US"/>
        </w:rPr>
        <w:t>M</w:t>
      </w:r>
      <w:r>
        <w:rPr>
          <w:rFonts w:ascii="Times New Roman" w:hAnsi="Times New Roman"/>
          <w:bCs/>
          <w:smallCaps/>
          <w:sz w:val="24"/>
          <w:szCs w:val="24"/>
          <w:lang w:val="en-US"/>
        </w:rPr>
        <w:t>.</w:t>
      </w:r>
      <w:r w:rsidRPr="00A60A30">
        <w:rPr>
          <w:rFonts w:ascii="Times New Roman" w:hAnsi="Times New Roman"/>
          <w:bCs/>
          <w:smallCaps/>
          <w:sz w:val="24"/>
          <w:szCs w:val="24"/>
          <w:lang w:val="en-US"/>
        </w:rPr>
        <w:t xml:space="preserve"> G. </w:t>
      </w:r>
      <w:r w:rsidRPr="009D40A5">
        <w:rPr>
          <w:rFonts w:ascii="Times New Roman" w:hAnsi="Times New Roman"/>
          <w:bCs/>
          <w:sz w:val="24"/>
          <w:szCs w:val="24"/>
          <w:lang w:val="en-US"/>
        </w:rPr>
        <w:t>Faure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>Accident Compensation</w:t>
      </w:r>
      <w:r>
        <w:rPr>
          <w:rFonts w:ascii="Times New Roman" w:hAnsi="Times New Roman"/>
          <w:bCs/>
          <w:sz w:val="24"/>
          <w:szCs w:val="24"/>
          <w:lang w:val="en-US"/>
        </w:rPr>
        <w:t>,</w:t>
      </w:r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in </w:t>
      </w:r>
      <w:r w:rsidRPr="00A60A30">
        <w:rPr>
          <w:rFonts w:ascii="Times New Roman" w:hAnsi="Times New Roman"/>
          <w:bCs/>
          <w:smallCaps/>
          <w:sz w:val="24"/>
          <w:szCs w:val="24"/>
          <w:lang w:val="en-US"/>
        </w:rPr>
        <w:t>J</w:t>
      </w:r>
      <w:r>
        <w:rPr>
          <w:rFonts w:ascii="Times New Roman" w:hAnsi="Times New Roman"/>
          <w:bCs/>
          <w:smallCaps/>
          <w:sz w:val="24"/>
          <w:szCs w:val="24"/>
          <w:lang w:val="en-US"/>
        </w:rPr>
        <w:t>.</w:t>
      </w:r>
      <w:r w:rsidRPr="00A60A30">
        <w:rPr>
          <w:rFonts w:ascii="Times New Roman" w:hAnsi="Times New Roman"/>
          <w:bCs/>
          <w:smallCaps/>
          <w:sz w:val="24"/>
          <w:szCs w:val="24"/>
          <w:lang w:val="en-US"/>
        </w:rPr>
        <w:t>M. Smits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(ed</w:t>
      </w:r>
      <w:r w:rsidR="000E48E8">
        <w:rPr>
          <w:rFonts w:ascii="Times New Roman" w:hAnsi="Times New Roman"/>
          <w:bCs/>
          <w:sz w:val="24"/>
          <w:szCs w:val="24"/>
          <w:lang w:val="en-US"/>
        </w:rPr>
        <w:t>.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), </w:t>
      </w:r>
      <w:r w:rsidRPr="00A60A30">
        <w:rPr>
          <w:rFonts w:ascii="Times New Roman" w:hAnsi="Times New Roman"/>
          <w:bCs/>
          <w:i/>
          <w:iCs/>
          <w:sz w:val="24"/>
          <w:szCs w:val="24"/>
          <w:lang w:val="en-US"/>
        </w:rPr>
        <w:t>Elgar Encyclopedia of Comparative Law</w:t>
      </w:r>
      <w:r w:rsidRPr="00A60A30">
        <w:rPr>
          <w:rFonts w:ascii="Times New Roman" w:hAnsi="Times New Roman"/>
          <w:bCs/>
          <w:sz w:val="24"/>
          <w:szCs w:val="24"/>
          <w:lang w:val="en-US"/>
        </w:rPr>
        <w:t>, 2nd edition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, Edward Elgar Publishing, </w:t>
      </w:r>
      <w:r w:rsidR="00FA5E22">
        <w:rPr>
          <w:rFonts w:ascii="Times New Roman" w:hAnsi="Times New Roman"/>
          <w:bCs/>
          <w:sz w:val="24"/>
          <w:szCs w:val="24"/>
          <w:lang w:val="en-US"/>
        </w:rPr>
        <w:t xml:space="preserve">Cheltenham, </w:t>
      </w:r>
      <w:r>
        <w:rPr>
          <w:rFonts w:ascii="Times New Roman" w:hAnsi="Times New Roman"/>
          <w:bCs/>
          <w:sz w:val="24"/>
          <w:szCs w:val="24"/>
          <w:lang w:val="en-US"/>
        </w:rPr>
        <w:t>2014, p. 1-21</w:t>
      </w:r>
    </w:p>
    <w:p w14:paraId="1CCB031F" w14:textId="77777777" w:rsidR="00EE477B" w:rsidRPr="00A60A30" w:rsidRDefault="00EE477B" w:rsidP="00EE477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  <w:lang w:val="en-US"/>
        </w:rPr>
      </w:pPr>
    </w:p>
    <w:p w14:paraId="3D5BF4BF" w14:textId="7368510E" w:rsidR="00EE477B" w:rsidRPr="00EE477B" w:rsidRDefault="00734F8A" w:rsidP="00EE477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***</w:t>
      </w:r>
      <w:r w:rsidR="00EE477B" w:rsidRPr="00EE477B">
        <w:rPr>
          <w:rFonts w:ascii="Times New Roman" w:hAnsi="Times New Roman"/>
          <w:b/>
          <w:sz w:val="24"/>
          <w:szCs w:val="24"/>
          <w:u w:val="single"/>
        </w:rPr>
        <w:t xml:space="preserve">Aggiunta di link (a documenti, articoli open </w:t>
      </w:r>
      <w:proofErr w:type="spellStart"/>
      <w:r w:rsidR="00EE477B" w:rsidRPr="00EE477B">
        <w:rPr>
          <w:rFonts w:ascii="Times New Roman" w:hAnsi="Times New Roman"/>
          <w:b/>
          <w:sz w:val="24"/>
          <w:szCs w:val="24"/>
          <w:u w:val="single"/>
        </w:rPr>
        <w:t>access</w:t>
      </w:r>
      <w:proofErr w:type="spellEnd"/>
      <w:r w:rsidR="00EE477B" w:rsidRPr="00EE477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="00EE477B" w:rsidRPr="00EE477B">
        <w:rPr>
          <w:rFonts w:ascii="Times New Roman" w:hAnsi="Times New Roman"/>
          <w:b/>
          <w:sz w:val="24"/>
          <w:szCs w:val="24"/>
          <w:u w:val="single"/>
        </w:rPr>
        <w:t>ecc.)</w:t>
      </w:r>
      <w:r>
        <w:rPr>
          <w:rFonts w:ascii="Times New Roman" w:hAnsi="Times New Roman"/>
          <w:b/>
          <w:sz w:val="24"/>
          <w:szCs w:val="24"/>
          <w:u w:val="single"/>
        </w:rPr>
        <w:t>*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**</w:t>
      </w:r>
    </w:p>
    <w:p w14:paraId="26D51A80" w14:textId="77777777" w:rsidR="005F793A" w:rsidRDefault="00446126" w:rsidP="00EE477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</w:t>
      </w:r>
      <w:r w:rsidR="00EE477B" w:rsidRPr="00EE477B">
        <w:rPr>
          <w:rFonts w:ascii="Times New Roman" w:hAnsi="Times New Roman"/>
          <w:bCs/>
          <w:sz w:val="24"/>
          <w:szCs w:val="24"/>
        </w:rPr>
        <w:t xml:space="preserve"> link a</w:t>
      </w:r>
      <w:r>
        <w:rPr>
          <w:rFonts w:ascii="Times New Roman" w:hAnsi="Times New Roman"/>
          <w:bCs/>
          <w:sz w:val="24"/>
          <w:szCs w:val="24"/>
        </w:rPr>
        <w:t xml:space="preserve">i materiali </w:t>
      </w:r>
      <w:r w:rsidR="00EE477B" w:rsidRPr="00EE477B">
        <w:rPr>
          <w:rFonts w:ascii="Times New Roman" w:hAnsi="Times New Roman"/>
          <w:bCs/>
          <w:sz w:val="24"/>
          <w:szCs w:val="24"/>
        </w:rPr>
        <w:t>liberamente consultabili online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34F8A">
        <w:rPr>
          <w:rFonts w:ascii="Times New Roman" w:hAnsi="Times New Roman"/>
          <w:bCs/>
          <w:sz w:val="24"/>
          <w:szCs w:val="24"/>
          <w:u w:val="single"/>
        </w:rPr>
        <w:t>non</w:t>
      </w:r>
      <w:r>
        <w:rPr>
          <w:rFonts w:ascii="Times New Roman" w:hAnsi="Times New Roman"/>
          <w:bCs/>
          <w:sz w:val="24"/>
          <w:szCs w:val="24"/>
        </w:rPr>
        <w:t xml:space="preserve"> possono essere copiati e incollati nel testo o in nota. </w:t>
      </w:r>
    </w:p>
    <w:p w14:paraId="6B766F8C" w14:textId="39A23928" w:rsidR="005F793A" w:rsidRPr="005F793A" w:rsidRDefault="005F793A" w:rsidP="00EE477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F793A">
        <w:rPr>
          <w:rFonts w:ascii="Times New Roman" w:hAnsi="Times New Roman"/>
          <w:b/>
          <w:bCs/>
          <w:sz w:val="20"/>
          <w:szCs w:val="20"/>
        </w:rPr>
        <w:t xml:space="preserve">NO: </w:t>
      </w:r>
      <w:r w:rsidRPr="005F793A">
        <w:rPr>
          <w:rFonts w:ascii="Times New Roman" w:hAnsi="Times New Roman"/>
          <w:sz w:val="20"/>
          <w:szCs w:val="20"/>
        </w:rPr>
        <w:t xml:space="preserve">E. Dolcini, </w:t>
      </w:r>
      <w:r w:rsidRPr="005F793A">
        <w:rPr>
          <w:rFonts w:ascii="Times New Roman" w:hAnsi="Times New Roman"/>
          <w:i/>
          <w:iCs/>
          <w:sz w:val="20"/>
          <w:szCs w:val="20"/>
        </w:rPr>
        <w:t>Reati ostativi e collaborazione con la giustizia: la proposta di riforma della Fondazione Falcone</w:t>
      </w:r>
      <w:r w:rsidRPr="005F793A">
        <w:rPr>
          <w:rFonts w:ascii="Times New Roman" w:hAnsi="Times New Roman"/>
          <w:sz w:val="20"/>
          <w:szCs w:val="20"/>
        </w:rPr>
        <w:t xml:space="preserve">, in </w:t>
      </w:r>
      <w:r w:rsidRPr="005F793A">
        <w:rPr>
          <w:rFonts w:ascii="Times New Roman" w:hAnsi="Times New Roman"/>
          <w:i/>
          <w:iCs/>
          <w:sz w:val="20"/>
          <w:szCs w:val="20"/>
        </w:rPr>
        <w:t>Sistema penale</w:t>
      </w:r>
      <w:r w:rsidRPr="005F793A">
        <w:rPr>
          <w:rFonts w:ascii="Times New Roman" w:hAnsi="Times New Roman"/>
          <w:sz w:val="20"/>
          <w:szCs w:val="20"/>
        </w:rPr>
        <w:t xml:space="preserve">, 2.11.2021, </w:t>
      </w:r>
      <w:hyperlink r:id="rId5" w:history="1">
        <w:r w:rsidRPr="005F793A">
          <w:rPr>
            <w:rStyle w:val="Collegamentoipertestuale"/>
            <w:rFonts w:ascii="Times New Roman" w:hAnsi="Times New Roman"/>
            <w:sz w:val="20"/>
            <w:szCs w:val="20"/>
          </w:rPr>
          <w:t>https://www.sistemapenale.it/it/scheda/dolcini-reati-ostativi-collaborazione-4-bis-proposta-riforma-fondazione-falcone</w:t>
        </w:r>
      </w:hyperlink>
    </w:p>
    <w:p w14:paraId="53A34531" w14:textId="5866667B" w:rsidR="00EE477B" w:rsidRPr="00EE029B" w:rsidRDefault="00446126" w:rsidP="00EE477B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Devono, invece, essere incorporati nel titolo del documento che si intende linkare</w:t>
      </w:r>
      <w:r w:rsidR="00EE477B" w:rsidRPr="00EE477B">
        <w:rPr>
          <w:rFonts w:ascii="Times New Roman" w:hAnsi="Times New Roman"/>
          <w:bCs/>
          <w:sz w:val="24"/>
          <w:szCs w:val="24"/>
        </w:rPr>
        <w:t>, come nell’esempio sottostante</w:t>
      </w:r>
      <w:r>
        <w:rPr>
          <w:rFonts w:ascii="Times New Roman" w:hAnsi="Times New Roman"/>
          <w:bCs/>
          <w:sz w:val="24"/>
          <w:szCs w:val="24"/>
        </w:rPr>
        <w:t>. A tal fine</w:t>
      </w:r>
      <w:r w:rsidR="00EE477B" w:rsidRPr="00EE477B">
        <w:rPr>
          <w:rFonts w:ascii="Times New Roman" w:hAnsi="Times New Roman"/>
          <w:bCs/>
          <w:sz w:val="24"/>
          <w:szCs w:val="24"/>
        </w:rPr>
        <w:t xml:space="preserve"> è sufficiente</w:t>
      </w:r>
      <w:r>
        <w:rPr>
          <w:rFonts w:ascii="Times New Roman" w:hAnsi="Times New Roman"/>
          <w:bCs/>
          <w:sz w:val="24"/>
          <w:szCs w:val="24"/>
        </w:rPr>
        <w:t>:</w:t>
      </w:r>
      <w:r w:rsidR="00EE477B" w:rsidRPr="00EE477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copiare il link, </w:t>
      </w:r>
      <w:r w:rsidR="00EE477B" w:rsidRPr="00EE477B">
        <w:rPr>
          <w:rFonts w:ascii="Times New Roman" w:hAnsi="Times New Roman"/>
          <w:bCs/>
          <w:sz w:val="24"/>
          <w:szCs w:val="24"/>
        </w:rPr>
        <w:t>selezionare il titolo</w:t>
      </w:r>
      <w:r>
        <w:rPr>
          <w:rFonts w:ascii="Times New Roman" w:hAnsi="Times New Roman"/>
          <w:bCs/>
          <w:sz w:val="24"/>
          <w:szCs w:val="24"/>
        </w:rPr>
        <w:t xml:space="preserve"> da linkare</w:t>
      </w:r>
      <w:r w:rsidR="00EE477B" w:rsidRPr="00EE477B">
        <w:rPr>
          <w:rFonts w:ascii="Times New Roman" w:hAnsi="Times New Roman"/>
          <w:bCs/>
          <w:sz w:val="24"/>
          <w:szCs w:val="24"/>
        </w:rPr>
        <w:t>, cliccare su Menu-&gt; Inserisci-&gt; Collegamento ipertestuale</w:t>
      </w:r>
      <w:r w:rsidR="00734F8A">
        <w:rPr>
          <w:rFonts w:ascii="Times New Roman" w:hAnsi="Times New Roman"/>
          <w:bCs/>
          <w:sz w:val="24"/>
          <w:szCs w:val="24"/>
        </w:rPr>
        <w:t xml:space="preserve">, </w:t>
      </w:r>
      <w:r w:rsidR="00EE477B" w:rsidRPr="00EE477B">
        <w:rPr>
          <w:rFonts w:ascii="Times New Roman" w:hAnsi="Times New Roman"/>
          <w:bCs/>
          <w:sz w:val="24"/>
          <w:szCs w:val="24"/>
        </w:rPr>
        <w:t xml:space="preserve">incollare il link nello spazio indicato. </w:t>
      </w:r>
    </w:p>
    <w:p w14:paraId="32716CF6" w14:textId="4FDCED13" w:rsidR="00EB45D3" w:rsidRPr="005F793A" w:rsidRDefault="00446126" w:rsidP="00734F8A">
      <w:pPr>
        <w:tabs>
          <w:tab w:val="left" w:pos="0"/>
        </w:tabs>
        <w:adjustRightInd w:val="0"/>
        <w:spacing w:after="12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5F793A">
        <w:rPr>
          <w:rFonts w:ascii="Times New Roman" w:hAnsi="Times New Roman"/>
          <w:b/>
          <w:bCs/>
          <w:sz w:val="20"/>
          <w:szCs w:val="20"/>
        </w:rPr>
        <w:t xml:space="preserve">SI: </w:t>
      </w:r>
      <w:r w:rsidR="005F1CD8" w:rsidRPr="005F793A">
        <w:rPr>
          <w:rFonts w:ascii="Times New Roman" w:hAnsi="Times New Roman"/>
          <w:sz w:val="20"/>
          <w:szCs w:val="20"/>
        </w:rPr>
        <w:t>E. Dolcini</w:t>
      </w:r>
      <w:r w:rsidR="005F1CD8" w:rsidRPr="005F793A">
        <w:rPr>
          <w:rFonts w:ascii="Times New Roman" w:hAnsi="Times New Roman"/>
          <w:smallCaps/>
          <w:sz w:val="20"/>
          <w:szCs w:val="20"/>
        </w:rPr>
        <w:t xml:space="preserve">, </w:t>
      </w:r>
      <w:hyperlink r:id="rId6" w:history="1">
        <w:r w:rsidR="005F1CD8" w:rsidRPr="005F793A">
          <w:rPr>
            <w:rStyle w:val="Collegamentoipertestuale"/>
            <w:rFonts w:ascii="Times New Roman" w:hAnsi="Times New Roman"/>
            <w:i/>
            <w:iCs/>
            <w:sz w:val="20"/>
            <w:szCs w:val="20"/>
          </w:rPr>
          <w:t>Reati ostativi e collaborazione con la giustizia: la proposta di riforma della Fondazione Falcone</w:t>
        </w:r>
      </w:hyperlink>
      <w:r w:rsidR="008E5894" w:rsidRPr="005F793A">
        <w:rPr>
          <w:rFonts w:ascii="Times New Roman" w:hAnsi="Times New Roman"/>
          <w:sz w:val="20"/>
          <w:szCs w:val="20"/>
        </w:rPr>
        <w:t xml:space="preserve">, in </w:t>
      </w:r>
      <w:r w:rsidR="00E046E7" w:rsidRPr="005F793A">
        <w:rPr>
          <w:rFonts w:ascii="Times New Roman" w:hAnsi="Times New Roman"/>
          <w:i/>
          <w:iCs/>
          <w:sz w:val="20"/>
          <w:szCs w:val="20"/>
        </w:rPr>
        <w:t>Sistema penale</w:t>
      </w:r>
      <w:r w:rsidR="008E5894" w:rsidRPr="005F793A">
        <w:rPr>
          <w:rFonts w:ascii="Times New Roman" w:hAnsi="Times New Roman"/>
          <w:sz w:val="20"/>
          <w:szCs w:val="20"/>
        </w:rPr>
        <w:t xml:space="preserve">, </w:t>
      </w:r>
      <w:r w:rsidR="005F1CD8" w:rsidRPr="005F793A">
        <w:rPr>
          <w:rFonts w:ascii="Times New Roman" w:hAnsi="Times New Roman"/>
          <w:sz w:val="20"/>
          <w:szCs w:val="20"/>
        </w:rPr>
        <w:t>2.11.2021</w:t>
      </w:r>
      <w:r w:rsidR="00E046E7" w:rsidRPr="005F793A">
        <w:rPr>
          <w:rFonts w:ascii="Times New Roman" w:hAnsi="Times New Roman"/>
          <w:sz w:val="20"/>
          <w:szCs w:val="20"/>
        </w:rPr>
        <w:t>.</w:t>
      </w:r>
    </w:p>
    <w:p w14:paraId="7D01FCAA" w14:textId="77777777" w:rsidR="00EB45D3" w:rsidRDefault="00EB45D3" w:rsidP="008E5894"/>
    <w:sectPr w:rsidR="00EB45D3" w:rsidSect="005F793A">
      <w:pgSz w:w="11900" w:h="16840"/>
      <w:pgMar w:top="1417" w:right="1127" w:bottom="74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B7C30"/>
    <w:multiLevelType w:val="hybridMultilevel"/>
    <w:tmpl w:val="AD8C61A6"/>
    <w:lvl w:ilvl="0" w:tplc="0D8E83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E5A6F"/>
    <w:multiLevelType w:val="hybridMultilevel"/>
    <w:tmpl w:val="D4AC76CA"/>
    <w:lvl w:ilvl="0" w:tplc="1DA4841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94"/>
    <w:rsid w:val="000E1B60"/>
    <w:rsid w:val="000E48E8"/>
    <w:rsid w:val="0017356E"/>
    <w:rsid w:val="0017559B"/>
    <w:rsid w:val="00220BC5"/>
    <w:rsid w:val="00252110"/>
    <w:rsid w:val="00287B56"/>
    <w:rsid w:val="002A0349"/>
    <w:rsid w:val="003001D5"/>
    <w:rsid w:val="00427FD3"/>
    <w:rsid w:val="00446126"/>
    <w:rsid w:val="00511246"/>
    <w:rsid w:val="00525C12"/>
    <w:rsid w:val="00560238"/>
    <w:rsid w:val="005F1CD8"/>
    <w:rsid w:val="005F793A"/>
    <w:rsid w:val="006D2D4C"/>
    <w:rsid w:val="006D43EA"/>
    <w:rsid w:val="007162E0"/>
    <w:rsid w:val="00734F8A"/>
    <w:rsid w:val="007B31B9"/>
    <w:rsid w:val="0083046B"/>
    <w:rsid w:val="00855389"/>
    <w:rsid w:val="008B75E3"/>
    <w:rsid w:val="008D78D5"/>
    <w:rsid w:val="008E5894"/>
    <w:rsid w:val="009266DF"/>
    <w:rsid w:val="00957832"/>
    <w:rsid w:val="00986C5E"/>
    <w:rsid w:val="009D40A5"/>
    <w:rsid w:val="009D6319"/>
    <w:rsid w:val="00A319C9"/>
    <w:rsid w:val="00A60A30"/>
    <w:rsid w:val="00A664FB"/>
    <w:rsid w:val="00A95932"/>
    <w:rsid w:val="00B1706B"/>
    <w:rsid w:val="00B45716"/>
    <w:rsid w:val="00B5049D"/>
    <w:rsid w:val="00BB7B14"/>
    <w:rsid w:val="00BC0150"/>
    <w:rsid w:val="00C752E3"/>
    <w:rsid w:val="00CD63CD"/>
    <w:rsid w:val="00D1096F"/>
    <w:rsid w:val="00D544A3"/>
    <w:rsid w:val="00D62E86"/>
    <w:rsid w:val="00E046E7"/>
    <w:rsid w:val="00E47C93"/>
    <w:rsid w:val="00EB45D3"/>
    <w:rsid w:val="00EC317C"/>
    <w:rsid w:val="00EE029B"/>
    <w:rsid w:val="00EE477B"/>
    <w:rsid w:val="00F651B4"/>
    <w:rsid w:val="00FA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7540AC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5894"/>
    <w:pPr>
      <w:spacing w:after="200" w:line="276" w:lineRule="auto"/>
    </w:pPr>
    <w:rPr>
      <w:rFonts w:ascii="Calibri" w:eastAsia="Calibri" w:hAnsi="Calibri" w:cs="Times New Roman"/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124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1CD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5F1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stemapenale.it/it/scheda/dolcini-reati-ostativi-collaborazione-4-bis-proposta-riforma-fondazione-falcone" TargetMode="External"/><Relationship Id="rId5" Type="http://schemas.openxmlformats.org/officeDocument/2006/relationships/hyperlink" Target="https://www.sistemapenale.it/it/scheda/dolcini-reati-ostativi-collaborazione-4-bis-proposta-riforma-fondazione-falco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zirulia</dc:creator>
  <cp:keywords/>
  <dc:description/>
  <cp:lastModifiedBy>Stefano Zirulia</cp:lastModifiedBy>
  <cp:revision>20</cp:revision>
  <cp:lastPrinted>2020-10-16T12:59:00Z</cp:lastPrinted>
  <dcterms:created xsi:type="dcterms:W3CDTF">2022-02-04T15:20:00Z</dcterms:created>
  <dcterms:modified xsi:type="dcterms:W3CDTF">2022-03-30T08:32:00Z</dcterms:modified>
</cp:coreProperties>
</file>